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ajorEastAsia"/>
          <w:color w:val="6AE276" w:themeColor="accent1"/>
          <w:sz w:val="32"/>
          <w:szCs w:val="32"/>
          <w:lang w:val="en-GB"/>
        </w:rPr>
        <w:id w:val="1261171943"/>
        <w:docPartObj>
          <w:docPartGallery w:val="Cover Pages"/>
          <w:docPartUnique/>
        </w:docPartObj>
      </w:sdtPr>
      <w:sdtEndPr>
        <w:rPr>
          <w:rStyle w:val="SubtleEmphasis"/>
          <w:rFonts w:eastAsiaTheme="minorEastAsia"/>
          <w:i/>
          <w:iCs/>
          <w:color w:val="02215A" w:themeColor="text1"/>
          <w:sz w:val="24"/>
          <w:szCs w:val="24"/>
        </w:rPr>
      </w:sdtEndPr>
      <w:sdtContent>
        <w:p w14:paraId="7131C4A5" w14:textId="77777777" w:rsidR="00C6059C" w:rsidRPr="00A235CA" w:rsidRDefault="009E0BA8" w:rsidP="00543012">
          <w:pPr>
            <w:pStyle w:val="NoSpacing"/>
            <w:spacing w:after="240" w:line="276" w:lineRule="auto"/>
            <w:rPr>
              <w:color w:val="6AE276" w:themeColor="accent1"/>
              <w:lang w:val="en-GB"/>
            </w:rPr>
          </w:pPr>
          <w:r w:rsidRPr="00A235CA">
            <w:rPr>
              <w:noProof/>
              <w:color w:val="6AE276" w:themeColor="accent1"/>
              <w:lang w:val="en-GB"/>
            </w:rPr>
            <w:drawing>
              <wp:inline distT="0" distB="0" distL="0" distR="0" wp14:anchorId="57E908AC" wp14:editId="21FE8807">
                <wp:extent cx="2109600" cy="468000"/>
                <wp:effectExtent l="0" t="0" r="5080" b="8255"/>
                <wp:docPr id="1047638945" name="Graphic 1" descr="Socit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638945" name="Graphic 1" descr="Socitm logo"/>
                        <pic:cNvPicPr/>
                      </pic:nvPicPr>
                      <pic:blipFill>
                        <a:blip r:embed="rId11">
                          <a:extLst>
                            <a:ext uri="{96DAC541-7B7A-43D3-8B79-37D633B846F1}">
                              <asvg:svgBlip xmlns:asvg="http://schemas.microsoft.com/office/drawing/2016/SVG/main" r:embed="rId12"/>
                            </a:ext>
                          </a:extLst>
                        </a:blip>
                        <a:stretch>
                          <a:fillRect/>
                        </a:stretch>
                      </pic:blipFill>
                      <pic:spPr>
                        <a:xfrm>
                          <a:off x="0" y="0"/>
                          <a:ext cx="2109600" cy="468000"/>
                        </a:xfrm>
                        <a:prstGeom prst="rect">
                          <a:avLst/>
                        </a:prstGeom>
                      </pic:spPr>
                    </pic:pic>
                  </a:graphicData>
                </a:graphic>
              </wp:inline>
            </w:drawing>
          </w:r>
          <w:r w:rsidR="00837D12" w:rsidRPr="00A235CA">
            <w:rPr>
              <w:noProof/>
              <w:color w:val="6AE276" w:themeColor="accent1"/>
              <w:lang w:val="en-GB"/>
            </w:rPr>
            <mc:AlternateContent>
              <mc:Choice Requires="wps">
                <w:drawing>
                  <wp:anchor distT="0" distB="0" distL="114300" distR="114300" simplePos="0" relativeHeight="251658240" behindDoc="1" locked="0" layoutInCell="1" allowOverlap="1" wp14:anchorId="3CB52A58" wp14:editId="0D26357C">
                    <wp:simplePos x="0" y="0"/>
                    <wp:positionH relativeFrom="page">
                      <wp:posOffset>-842211</wp:posOffset>
                    </wp:positionH>
                    <wp:positionV relativeFrom="paragraph">
                      <wp:posOffset>-914401</wp:posOffset>
                    </wp:positionV>
                    <wp:extent cx="8439150" cy="10816389"/>
                    <wp:effectExtent l="0" t="0" r="0" b="4445"/>
                    <wp:wrapNone/>
                    <wp:docPr id="1344729960" name="Rectangle 1344729960"/>
                    <wp:cNvGraphicFramePr/>
                    <a:graphic xmlns:a="http://schemas.openxmlformats.org/drawingml/2006/main">
                      <a:graphicData uri="http://schemas.microsoft.com/office/word/2010/wordprocessingShape">
                        <wps:wsp>
                          <wps:cNvSpPr/>
                          <wps:spPr>
                            <a:xfrm>
                              <a:off x="0" y="0"/>
                              <a:ext cx="8439150" cy="10816389"/>
                            </a:xfrm>
                            <a:prstGeom prst="rect">
                              <a:avLst/>
                            </a:prstGeom>
                            <a:solidFill>
                              <a:srgbClr val="2856F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svg="http://schemas.microsoft.com/office/drawing/2016/SVG/main" xmlns:pic="http://schemas.openxmlformats.org/drawingml/2006/picture" xmlns:a="http://schemas.openxmlformats.org/drawingml/2006/main" xmlns:arto="http://schemas.microsoft.com/office/word/2006/arto">
                <w:pict>
                  <v:rect id="Rectangle 1344729960" style="position:absolute;margin-left:-66.3pt;margin-top:-1in;width:664.5pt;height:85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2856fa" stroked="f" strokeweight="1pt" w14:anchorId="1E8AB3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">
                    <w10:wrap anchorx="page"/>
                  </v:rect>
                </w:pict>
              </mc:Fallback>
            </mc:AlternateContent>
          </w:r>
          <w:r w:rsidR="00837D12" w:rsidRPr="00A235CA">
            <w:rPr>
              <w:i/>
              <w:iCs/>
              <w:noProof/>
              <w:color w:val="FFFFFF" w:themeColor="accent6"/>
              <w:sz w:val="24"/>
              <w:szCs w:val="24"/>
              <w:lang w:val="en-GB"/>
            </w:rPr>
            <mc:AlternateContent>
              <mc:Choice Requires="wps">
                <w:drawing>
                  <wp:anchor distT="0" distB="0" distL="114300" distR="114300" simplePos="0" relativeHeight="251658243" behindDoc="0" locked="0" layoutInCell="1" allowOverlap="1" wp14:anchorId="0DDE7C6A" wp14:editId="2B57A1FC">
                    <wp:simplePos x="0" y="0"/>
                    <wp:positionH relativeFrom="column">
                      <wp:posOffset>4061460</wp:posOffset>
                    </wp:positionH>
                    <wp:positionV relativeFrom="paragraph">
                      <wp:posOffset>7313930</wp:posOffset>
                    </wp:positionV>
                    <wp:extent cx="495300" cy="495300"/>
                    <wp:effectExtent l="0" t="0" r="0" b="0"/>
                    <wp:wrapNone/>
                    <wp:docPr id="354716362" name="Oval 3547163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95300" cy="495300"/>
                            </a:xfrm>
                            <a:prstGeom prst="ellipse">
                              <a:avLst/>
                            </a:prstGeom>
                            <a:solidFill>
                              <a:srgbClr val="567FF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svg="http://schemas.microsoft.com/office/drawing/2016/SVG/main" xmlns:pic="http://schemas.openxmlformats.org/drawingml/2006/picture" xmlns:a="http://schemas.openxmlformats.org/drawingml/2006/main" xmlns:arto="http://schemas.microsoft.com/office/word/2006/arto">
                <w:pict>
                  <v:oval id="Oval 354716362" style="position:absolute;margin-left:319.8pt;margin-top:575.9pt;width:39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567ffb" stroked="f" strokeweight="1pt" w14:anchorId="4569D0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">
                    <v:stroke joinstyle="miter"/>
                  </v:oval>
                </w:pict>
              </mc:Fallback>
            </mc:AlternateContent>
          </w:r>
          <w:r w:rsidR="00837D12" w:rsidRPr="00A235CA">
            <w:rPr>
              <w:i/>
              <w:iCs/>
              <w:noProof/>
              <w:color w:val="FFFFFF" w:themeColor="accent6"/>
              <w:sz w:val="24"/>
              <w:szCs w:val="24"/>
              <w:lang w:val="en-GB"/>
            </w:rPr>
            <mc:AlternateContent>
              <mc:Choice Requires="wps">
                <w:drawing>
                  <wp:anchor distT="0" distB="0" distL="114300" distR="114300" simplePos="0" relativeHeight="251658242" behindDoc="0" locked="0" layoutInCell="1" allowOverlap="1" wp14:anchorId="5BEE1238" wp14:editId="573DC7BB">
                    <wp:simplePos x="0" y="0"/>
                    <wp:positionH relativeFrom="column">
                      <wp:posOffset>4518660</wp:posOffset>
                    </wp:positionH>
                    <wp:positionV relativeFrom="paragraph">
                      <wp:posOffset>-1864995</wp:posOffset>
                    </wp:positionV>
                    <wp:extent cx="2686050" cy="2686050"/>
                    <wp:effectExtent l="247650" t="247650" r="266700" b="266700"/>
                    <wp:wrapNone/>
                    <wp:docPr id="976870492" name="Oval 9768704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86050" cy="2686050"/>
                            </a:xfrm>
                            <a:prstGeom prst="ellipse">
                              <a:avLst/>
                            </a:prstGeom>
                            <a:noFill/>
                            <a:ln w="508000">
                              <a:solidFill>
                                <a:srgbClr val="567FF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dec="http://schemas.microsoft.com/office/drawing/2017/decorative" xmlns:asvg="http://schemas.microsoft.com/office/drawing/2016/SVG/main" xmlns:pic="http://schemas.openxmlformats.org/drawingml/2006/picture" xmlns:a="http://schemas.openxmlformats.org/drawingml/2006/main" xmlns:arto="http://schemas.microsoft.com/office/word/2006/arto">
                <w:pict>
                  <v:oval id="Oval 976870492" style="position:absolute;margin-left:355.8pt;margin-top:-146.85pt;width:211.5pt;height:211.5pt;z-index:251662336;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ed="f" strokecolor="#567ffb" strokeweight="40pt" w14:anchorId="2E88C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">
                    <v:stroke joinstyle="miter"/>
                  </v:oval>
                </w:pict>
              </mc:Fallback>
            </mc:AlternateContent>
          </w:r>
          <w:r w:rsidR="00837D12" w:rsidRPr="00A235CA">
            <w:rPr>
              <w:i/>
              <w:iCs/>
              <w:noProof/>
              <w:color w:val="FFFFFF" w:themeColor="accent6"/>
              <w:sz w:val="24"/>
              <w:szCs w:val="24"/>
              <w:lang w:val="en-GB"/>
            </w:rPr>
            <mc:AlternateContent>
              <mc:Choice Requires="wps">
                <w:drawing>
                  <wp:anchor distT="0" distB="0" distL="114300" distR="114300" simplePos="0" relativeHeight="251658241" behindDoc="0" locked="0" layoutInCell="1" allowOverlap="1" wp14:anchorId="78244585" wp14:editId="228BF16F">
                    <wp:simplePos x="0" y="0"/>
                    <wp:positionH relativeFrom="column">
                      <wp:posOffset>3780790</wp:posOffset>
                    </wp:positionH>
                    <wp:positionV relativeFrom="paragraph">
                      <wp:posOffset>7134225</wp:posOffset>
                    </wp:positionV>
                    <wp:extent cx="3275330" cy="3275330"/>
                    <wp:effectExtent l="0" t="0" r="1270" b="1270"/>
                    <wp:wrapNone/>
                    <wp:docPr id="437249358" name="Oval 4372493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75330" cy="3275330"/>
                            </a:xfrm>
                            <a:prstGeom prst="ellipse">
                              <a:avLst/>
                            </a:prstGeom>
                            <a:solidFill>
                              <a:srgbClr val="0437B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dec="http://schemas.microsoft.com/office/drawing/2017/decorative" xmlns:asvg="http://schemas.microsoft.com/office/drawing/2016/SVG/main" xmlns:pic="http://schemas.openxmlformats.org/drawingml/2006/picture" xmlns:a="http://schemas.openxmlformats.org/drawingml/2006/main" xmlns:arto="http://schemas.microsoft.com/office/word/2006/arto">
                <w:pict>
                  <v:oval id="Oval 437249358" style="position:absolute;margin-left:297.7pt;margin-top:561.75pt;width:257.9pt;height:257.9pt;z-index:251661312;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color="#0437b8" stroked="f" strokeweight="1pt" w14:anchorId="68ACE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">
                    <v:stroke joinstyle="miter"/>
                  </v:oval>
                </w:pict>
              </mc:Fallback>
            </mc:AlternateContent>
          </w:r>
        </w:p>
        <w:p w14:paraId="1D51D4AC" w14:textId="77777777" w:rsidR="00C06350" w:rsidRPr="00A235CA" w:rsidRDefault="00C06350" w:rsidP="00543012">
          <w:pPr>
            <w:pStyle w:val="NoSpacing"/>
            <w:spacing w:after="240" w:line="276" w:lineRule="auto"/>
            <w:rPr>
              <w:color w:val="6AE276" w:themeColor="accent1"/>
              <w:lang w:val="en-GB"/>
            </w:rPr>
          </w:pPr>
        </w:p>
        <w:p w14:paraId="67587F28" w14:textId="77777777" w:rsidR="00C06350" w:rsidRPr="00A235CA" w:rsidRDefault="00C06350" w:rsidP="00543012">
          <w:pPr>
            <w:pStyle w:val="NoSpacing"/>
            <w:spacing w:after="240" w:line="276" w:lineRule="auto"/>
            <w:rPr>
              <w:color w:val="6AE276" w:themeColor="accent1"/>
              <w:lang w:val="en-GB"/>
            </w:rPr>
          </w:pPr>
        </w:p>
        <w:p w14:paraId="491315F8" w14:textId="77777777" w:rsidR="00C06350" w:rsidRPr="00A235CA" w:rsidRDefault="00C06350" w:rsidP="00543012">
          <w:pPr>
            <w:pStyle w:val="NoSpacing"/>
            <w:spacing w:after="240" w:line="276" w:lineRule="auto"/>
            <w:rPr>
              <w:color w:val="6AE276" w:themeColor="accent1"/>
              <w:lang w:val="en-GB"/>
            </w:rPr>
          </w:pPr>
        </w:p>
        <w:p w14:paraId="7C3EAF45" w14:textId="77777777" w:rsidR="00C06350" w:rsidRPr="00A235CA" w:rsidRDefault="00C06350" w:rsidP="00543012">
          <w:pPr>
            <w:pStyle w:val="NoSpacing"/>
            <w:spacing w:after="240" w:line="276" w:lineRule="auto"/>
            <w:rPr>
              <w:color w:val="6AE276" w:themeColor="accent1"/>
              <w:lang w:val="en-GB"/>
            </w:rPr>
          </w:pPr>
        </w:p>
        <w:p w14:paraId="0BD6E4A7" w14:textId="77777777" w:rsidR="009E0BA8" w:rsidRPr="00A235CA" w:rsidRDefault="009E0BA8" w:rsidP="00543012">
          <w:pPr>
            <w:pStyle w:val="Title"/>
            <w:spacing w:line="276" w:lineRule="auto"/>
            <w:rPr>
              <w:rStyle w:val="TitleChar"/>
              <w:b/>
              <w:bCs/>
              <w:lang w:val="en-GB"/>
            </w:rPr>
          </w:pPr>
        </w:p>
        <w:p w14:paraId="538F2205" w14:textId="460051C8" w:rsidR="5C87766B" w:rsidRPr="00A235CA" w:rsidRDefault="1F6C3809" w:rsidP="37012A1C">
          <w:pPr>
            <w:pStyle w:val="Subtitle"/>
            <w:spacing w:line="276" w:lineRule="auto"/>
            <w:rPr>
              <w:rStyle w:val="TitleChar"/>
              <w:lang w:val="en-GB"/>
            </w:rPr>
          </w:pPr>
          <w:r w:rsidRPr="64A23444">
            <w:rPr>
              <w:rStyle w:val="TitleChar"/>
              <w:lang w:val="en-GB"/>
            </w:rPr>
            <w:t xml:space="preserve">Policy for the use of generative artificial intelligence </w:t>
          </w:r>
          <w:r w:rsidR="46FD0E5A" w:rsidRPr="64A23444">
            <w:rPr>
              <w:rStyle w:val="TitleChar"/>
              <w:lang w:val="en-GB"/>
            </w:rPr>
            <w:t>(template)</w:t>
          </w:r>
        </w:p>
        <w:p w14:paraId="53E937BD" w14:textId="0D520217" w:rsidR="00000A2C" w:rsidRPr="00A235CA" w:rsidRDefault="15EFBB20" w:rsidP="00543012">
          <w:pPr>
            <w:pStyle w:val="Subtitle"/>
            <w:spacing w:line="276" w:lineRule="auto"/>
            <w:rPr>
              <w:rStyle w:val="SubtleEmphasis"/>
            </w:rPr>
          </w:pPr>
          <w:r w:rsidRPr="64A23444">
            <w:rPr>
              <w:rStyle w:val="SubtleEmphasis"/>
            </w:rPr>
            <w:t>May</w:t>
          </w:r>
          <w:r w:rsidR="64242AFE" w:rsidRPr="64A23444">
            <w:rPr>
              <w:rStyle w:val="SubtleEmphasis"/>
            </w:rPr>
            <w:t xml:space="preserve"> </w:t>
          </w:r>
          <w:r w:rsidR="05D5DC11" w:rsidRPr="64A23444">
            <w:rPr>
              <w:rStyle w:val="SubtleEmphasis"/>
            </w:rPr>
            <w:t>2026</w:t>
          </w:r>
        </w:p>
        <w:p w14:paraId="5282082B" w14:textId="7FCD576E" w:rsidR="3ECAFEB6" w:rsidRPr="00A235CA" w:rsidRDefault="3ECAFEB6" w:rsidP="3ECAFEB6"/>
        <w:p w14:paraId="0FC729DA" w14:textId="33316F6E" w:rsidR="37012A1C" w:rsidRPr="00A235CA" w:rsidRDefault="37012A1C" w:rsidP="37012A1C"/>
        <w:p w14:paraId="2432CFF2" w14:textId="31BBCD23" w:rsidR="37012A1C" w:rsidRPr="00A235CA" w:rsidRDefault="37012A1C" w:rsidP="37012A1C"/>
        <w:p w14:paraId="3C417B04" w14:textId="5028E5A5" w:rsidR="37012A1C" w:rsidRPr="00A235CA" w:rsidRDefault="37012A1C" w:rsidP="37012A1C"/>
        <w:p w14:paraId="761CA50D" w14:textId="21C3B6F9" w:rsidR="37012A1C" w:rsidRPr="00A235CA" w:rsidRDefault="37012A1C" w:rsidP="37012A1C"/>
        <w:p w14:paraId="0B997B33" w14:textId="5735601F" w:rsidR="37012A1C" w:rsidRPr="00A235CA" w:rsidRDefault="37012A1C" w:rsidP="37012A1C"/>
        <w:p w14:paraId="42A9123F" w14:textId="46536A37" w:rsidR="37012A1C" w:rsidRPr="00A235CA" w:rsidRDefault="37012A1C" w:rsidP="37012A1C"/>
        <w:p w14:paraId="49BEFF9C" w14:textId="7B708859" w:rsidR="37012A1C" w:rsidRPr="00A235CA" w:rsidRDefault="37012A1C" w:rsidP="37012A1C"/>
        <w:p w14:paraId="350C3B5B" w14:textId="77777777" w:rsidR="00000A2C" w:rsidRPr="00A235CA" w:rsidRDefault="00000A2C" w:rsidP="00543012">
          <w:pPr>
            <w:spacing w:line="276" w:lineRule="auto"/>
            <w:rPr>
              <w:rStyle w:val="SubtleEmphasis"/>
              <w:rFonts w:eastAsiaTheme="majorEastAsia"/>
              <w:color w:val="FFFFFF" w:themeColor="background1"/>
            </w:rPr>
          </w:pPr>
          <w:r w:rsidRPr="00A235CA">
            <w:rPr>
              <w:rStyle w:val="SubtleEmphasis"/>
            </w:rPr>
            <w:br w:type="page"/>
          </w:r>
        </w:p>
      </w:sdtContent>
    </w:sdt>
    <w:bookmarkStart w:id="0" w:name="_Toc1342462914" w:displacedByCustomXml="next"/>
    <w:sdt>
      <w:sdtPr>
        <w:rPr>
          <w:rFonts w:asciiTheme="minorHAnsi" w:eastAsiaTheme="minorEastAsia" w:hAnsiTheme="minorHAnsi" w:cstheme="minorBidi"/>
          <w:color w:val="02215A" w:themeColor="text1"/>
          <w:sz w:val="22"/>
          <w:szCs w:val="22"/>
          <w:lang w:val="en-GB"/>
        </w:rPr>
        <w:id w:val="203889268"/>
        <w:docPartObj>
          <w:docPartGallery w:val="Table of Contents"/>
          <w:docPartUnique/>
        </w:docPartObj>
      </w:sdtPr>
      <w:sdtContent>
        <w:p w14:paraId="6D808954" w14:textId="49AD8CD4" w:rsidR="00E31055" w:rsidRPr="00A235CA" w:rsidRDefault="05D5DC11" w:rsidP="64A23444">
          <w:pPr>
            <w:pStyle w:val="TOCHeading"/>
            <w:spacing w:line="276" w:lineRule="auto"/>
            <w:rPr>
              <w:rStyle w:val="Heading1Char"/>
              <w:lang w:val="en-GB"/>
            </w:rPr>
          </w:pPr>
          <w:r w:rsidRPr="64A23444">
            <w:rPr>
              <w:rStyle w:val="Heading1Char"/>
              <w:lang w:val="en-GB"/>
            </w:rPr>
            <w:t>Contents</w:t>
          </w:r>
          <w:bookmarkEnd w:id="0"/>
        </w:p>
        <w:p w14:paraId="637D44FA" w14:textId="77777777" w:rsidR="00373977" w:rsidRPr="00A235CA" w:rsidRDefault="00373977" w:rsidP="00543012">
          <w:pPr>
            <w:spacing w:line="276" w:lineRule="auto"/>
          </w:pPr>
        </w:p>
        <w:p w14:paraId="7A7B8B34" w14:textId="15171492" w:rsidR="00DE491A" w:rsidRPr="00A235CA" w:rsidRDefault="25A4811D" w:rsidP="64A23444">
          <w:pPr>
            <w:pStyle w:val="TOC1"/>
            <w:tabs>
              <w:tab w:val="right" w:leader="dot" w:pos="9015"/>
            </w:tabs>
            <w:rPr>
              <w:rStyle w:val="Hyperlink"/>
              <w:noProof/>
              <w:lang w:eastAsia="en-GB"/>
            </w:rPr>
          </w:pPr>
          <w:r>
            <w:fldChar w:fldCharType="begin"/>
          </w:r>
          <w:r>
            <w:instrText>TOC \o "1-3" \z \u \h</w:instrText>
          </w:r>
          <w:r>
            <w:fldChar w:fldCharType="separate"/>
          </w:r>
          <w:hyperlink w:anchor="_Toc1342462914">
            <w:r w:rsidR="64A23444" w:rsidRPr="64A23444">
              <w:rPr>
                <w:rStyle w:val="Hyperlink"/>
              </w:rPr>
              <w:t>Contents</w:t>
            </w:r>
            <w:r>
              <w:tab/>
            </w:r>
            <w:r>
              <w:fldChar w:fldCharType="begin"/>
            </w:r>
            <w:r>
              <w:instrText>PAGEREF _Toc1342462914 \h</w:instrText>
            </w:r>
            <w:r>
              <w:fldChar w:fldCharType="separate"/>
            </w:r>
            <w:r w:rsidR="64A23444" w:rsidRPr="64A23444">
              <w:rPr>
                <w:rStyle w:val="Hyperlink"/>
              </w:rPr>
              <w:t>1</w:t>
            </w:r>
            <w:r>
              <w:fldChar w:fldCharType="end"/>
            </w:r>
          </w:hyperlink>
        </w:p>
        <w:p w14:paraId="7098363C" w14:textId="2F319014" w:rsidR="00DE491A" w:rsidRPr="00A235CA" w:rsidRDefault="64A23444" w:rsidP="64A23444">
          <w:pPr>
            <w:pStyle w:val="TOC1"/>
            <w:tabs>
              <w:tab w:val="left" w:pos="435"/>
              <w:tab w:val="right" w:leader="dot" w:pos="9015"/>
            </w:tabs>
            <w:rPr>
              <w:rStyle w:val="Hyperlink"/>
              <w:noProof/>
              <w:lang w:eastAsia="en-GB"/>
            </w:rPr>
          </w:pPr>
          <w:hyperlink w:anchor="_Toc2022871408">
            <w:r w:rsidRPr="64A23444">
              <w:rPr>
                <w:rStyle w:val="Hyperlink"/>
              </w:rPr>
              <w:t>1.</w:t>
            </w:r>
            <w:r w:rsidR="25A4811D">
              <w:tab/>
            </w:r>
            <w:r w:rsidRPr="64A23444">
              <w:rPr>
                <w:rStyle w:val="Hyperlink"/>
              </w:rPr>
              <w:t>Policy purpose and objectives</w:t>
            </w:r>
            <w:r w:rsidR="25A4811D">
              <w:tab/>
            </w:r>
            <w:r w:rsidR="25A4811D">
              <w:fldChar w:fldCharType="begin"/>
            </w:r>
            <w:r w:rsidR="25A4811D">
              <w:instrText>PAGEREF _Toc2022871408 \h</w:instrText>
            </w:r>
            <w:r w:rsidR="25A4811D">
              <w:fldChar w:fldCharType="separate"/>
            </w:r>
            <w:r w:rsidRPr="64A23444">
              <w:rPr>
                <w:rStyle w:val="Hyperlink"/>
              </w:rPr>
              <w:t>2</w:t>
            </w:r>
            <w:r w:rsidR="25A4811D">
              <w:fldChar w:fldCharType="end"/>
            </w:r>
          </w:hyperlink>
        </w:p>
        <w:p w14:paraId="1A658ED0" w14:textId="7EE5A40A" w:rsidR="00DE491A" w:rsidRPr="00A235CA" w:rsidRDefault="64A23444" w:rsidP="64A23444">
          <w:pPr>
            <w:pStyle w:val="TOC1"/>
            <w:tabs>
              <w:tab w:val="left" w:pos="435"/>
              <w:tab w:val="right" w:leader="dot" w:pos="9015"/>
            </w:tabs>
            <w:rPr>
              <w:rStyle w:val="Hyperlink"/>
              <w:noProof/>
              <w:lang w:eastAsia="en-GB"/>
            </w:rPr>
          </w:pPr>
          <w:hyperlink w:anchor="_Toc942002693">
            <w:r w:rsidRPr="64A23444">
              <w:rPr>
                <w:rStyle w:val="Hyperlink"/>
              </w:rPr>
              <w:t>2.</w:t>
            </w:r>
            <w:r w:rsidR="25A4811D">
              <w:tab/>
            </w:r>
            <w:r w:rsidRPr="64A23444">
              <w:rPr>
                <w:rStyle w:val="Hyperlink"/>
              </w:rPr>
              <w:t>Policy rationale</w:t>
            </w:r>
            <w:r w:rsidR="25A4811D">
              <w:tab/>
            </w:r>
            <w:r w:rsidR="25A4811D">
              <w:fldChar w:fldCharType="begin"/>
            </w:r>
            <w:r w:rsidR="25A4811D">
              <w:instrText>PAGEREF _Toc942002693 \h</w:instrText>
            </w:r>
            <w:r w:rsidR="25A4811D">
              <w:fldChar w:fldCharType="separate"/>
            </w:r>
            <w:r w:rsidRPr="64A23444">
              <w:rPr>
                <w:rStyle w:val="Hyperlink"/>
              </w:rPr>
              <w:t>3</w:t>
            </w:r>
            <w:r w:rsidR="25A4811D">
              <w:fldChar w:fldCharType="end"/>
            </w:r>
          </w:hyperlink>
        </w:p>
        <w:p w14:paraId="45249482" w14:textId="208761B3" w:rsidR="00DE491A" w:rsidRPr="00A235CA" w:rsidRDefault="64A23444" w:rsidP="64A23444">
          <w:pPr>
            <w:pStyle w:val="TOC1"/>
            <w:tabs>
              <w:tab w:val="left" w:pos="435"/>
              <w:tab w:val="right" w:leader="dot" w:pos="9015"/>
            </w:tabs>
            <w:rPr>
              <w:rStyle w:val="Hyperlink"/>
              <w:noProof/>
              <w:lang w:eastAsia="en-GB"/>
            </w:rPr>
          </w:pPr>
          <w:hyperlink w:anchor="_Toc207170978">
            <w:r w:rsidRPr="64A23444">
              <w:rPr>
                <w:rStyle w:val="Hyperlink"/>
              </w:rPr>
              <w:t>3.</w:t>
            </w:r>
            <w:r w:rsidR="25A4811D">
              <w:tab/>
            </w:r>
            <w:r w:rsidRPr="64A23444">
              <w:rPr>
                <w:rStyle w:val="Hyperlink"/>
              </w:rPr>
              <w:t>Policy scope</w:t>
            </w:r>
            <w:r w:rsidR="25A4811D">
              <w:tab/>
            </w:r>
            <w:r w:rsidR="25A4811D">
              <w:fldChar w:fldCharType="begin"/>
            </w:r>
            <w:r w:rsidR="25A4811D">
              <w:instrText>PAGEREF _Toc207170978 \h</w:instrText>
            </w:r>
            <w:r w:rsidR="25A4811D">
              <w:fldChar w:fldCharType="separate"/>
            </w:r>
            <w:r w:rsidRPr="64A23444">
              <w:rPr>
                <w:rStyle w:val="Hyperlink"/>
              </w:rPr>
              <w:t>4</w:t>
            </w:r>
            <w:r w:rsidR="25A4811D">
              <w:fldChar w:fldCharType="end"/>
            </w:r>
          </w:hyperlink>
        </w:p>
        <w:p w14:paraId="27621BFD" w14:textId="5B8E95C7" w:rsidR="00DE491A" w:rsidRPr="00A235CA" w:rsidRDefault="64A23444" w:rsidP="64A23444">
          <w:pPr>
            <w:pStyle w:val="TOC1"/>
            <w:tabs>
              <w:tab w:val="left" w:pos="435"/>
              <w:tab w:val="right" w:leader="dot" w:pos="9015"/>
            </w:tabs>
            <w:rPr>
              <w:rStyle w:val="Hyperlink"/>
              <w:noProof/>
              <w:lang w:eastAsia="en-GB"/>
            </w:rPr>
          </w:pPr>
          <w:hyperlink w:anchor="_Toc1079993409">
            <w:r w:rsidRPr="64A23444">
              <w:rPr>
                <w:rStyle w:val="Hyperlink"/>
              </w:rPr>
              <w:t>4.</w:t>
            </w:r>
            <w:r w:rsidR="25A4811D">
              <w:tab/>
            </w:r>
            <w:r w:rsidRPr="64A23444">
              <w:rPr>
                <w:rStyle w:val="Hyperlink"/>
              </w:rPr>
              <w:t>Tools and services</w:t>
            </w:r>
            <w:r w:rsidR="25A4811D">
              <w:tab/>
            </w:r>
            <w:r w:rsidR="25A4811D">
              <w:fldChar w:fldCharType="begin"/>
            </w:r>
            <w:r w:rsidR="25A4811D">
              <w:instrText>PAGEREF _Toc1079993409 \h</w:instrText>
            </w:r>
            <w:r w:rsidR="25A4811D">
              <w:fldChar w:fldCharType="separate"/>
            </w:r>
            <w:r w:rsidRPr="64A23444">
              <w:rPr>
                <w:rStyle w:val="Hyperlink"/>
              </w:rPr>
              <w:t>4</w:t>
            </w:r>
            <w:r w:rsidR="25A4811D">
              <w:fldChar w:fldCharType="end"/>
            </w:r>
          </w:hyperlink>
        </w:p>
        <w:p w14:paraId="79D88DCD" w14:textId="4EAE7CD5" w:rsidR="00DE491A" w:rsidRPr="00A235CA" w:rsidRDefault="64A23444" w:rsidP="64A23444">
          <w:pPr>
            <w:pStyle w:val="TOC1"/>
            <w:tabs>
              <w:tab w:val="left" w:pos="435"/>
              <w:tab w:val="right" w:leader="dot" w:pos="9015"/>
            </w:tabs>
            <w:rPr>
              <w:rStyle w:val="Hyperlink"/>
              <w:noProof/>
              <w:lang w:eastAsia="en-GB"/>
            </w:rPr>
          </w:pPr>
          <w:hyperlink w:anchor="_Toc1282547744">
            <w:r w:rsidRPr="64A23444">
              <w:rPr>
                <w:rStyle w:val="Hyperlink"/>
              </w:rPr>
              <w:t>5.</w:t>
            </w:r>
            <w:r w:rsidR="25A4811D">
              <w:tab/>
            </w:r>
            <w:r w:rsidRPr="64A23444">
              <w:rPr>
                <w:rStyle w:val="Hyperlink"/>
              </w:rPr>
              <w:t>Policy ownership</w:t>
            </w:r>
            <w:r w:rsidR="25A4811D">
              <w:tab/>
            </w:r>
            <w:r w:rsidR="25A4811D">
              <w:fldChar w:fldCharType="begin"/>
            </w:r>
            <w:r w:rsidR="25A4811D">
              <w:instrText>PAGEREF _Toc1282547744 \h</w:instrText>
            </w:r>
            <w:r w:rsidR="25A4811D">
              <w:fldChar w:fldCharType="separate"/>
            </w:r>
            <w:r w:rsidRPr="64A23444">
              <w:rPr>
                <w:rStyle w:val="Hyperlink"/>
              </w:rPr>
              <w:t>5</w:t>
            </w:r>
            <w:r w:rsidR="25A4811D">
              <w:fldChar w:fldCharType="end"/>
            </w:r>
          </w:hyperlink>
        </w:p>
        <w:p w14:paraId="03C4E9F6" w14:textId="4884FBC5" w:rsidR="00DE491A" w:rsidRPr="00A235CA" w:rsidRDefault="64A23444" w:rsidP="64A23444">
          <w:pPr>
            <w:pStyle w:val="TOC1"/>
            <w:tabs>
              <w:tab w:val="left" w:pos="435"/>
              <w:tab w:val="right" w:leader="dot" w:pos="9015"/>
            </w:tabs>
            <w:rPr>
              <w:rStyle w:val="Hyperlink"/>
              <w:noProof/>
              <w:lang w:eastAsia="en-GB"/>
            </w:rPr>
          </w:pPr>
          <w:hyperlink w:anchor="_Toc474795199">
            <w:r w:rsidRPr="64A23444">
              <w:rPr>
                <w:rStyle w:val="Hyperlink"/>
              </w:rPr>
              <w:t>6.</w:t>
            </w:r>
            <w:r w:rsidR="25A4811D">
              <w:tab/>
            </w:r>
            <w:r w:rsidRPr="64A23444">
              <w:rPr>
                <w:rStyle w:val="Hyperlink"/>
              </w:rPr>
              <w:t>Roles and responsibilities</w:t>
            </w:r>
            <w:r w:rsidR="25A4811D">
              <w:tab/>
            </w:r>
            <w:r w:rsidR="25A4811D">
              <w:fldChar w:fldCharType="begin"/>
            </w:r>
            <w:r w:rsidR="25A4811D">
              <w:instrText>PAGEREF _Toc474795199 \h</w:instrText>
            </w:r>
            <w:r w:rsidR="25A4811D">
              <w:fldChar w:fldCharType="separate"/>
            </w:r>
            <w:r w:rsidRPr="64A23444">
              <w:rPr>
                <w:rStyle w:val="Hyperlink"/>
              </w:rPr>
              <w:t>6</w:t>
            </w:r>
            <w:r w:rsidR="25A4811D">
              <w:fldChar w:fldCharType="end"/>
            </w:r>
          </w:hyperlink>
        </w:p>
        <w:p w14:paraId="345038D7" w14:textId="1DFA2240" w:rsidR="00DE491A" w:rsidRPr="00A235CA" w:rsidRDefault="64A23444" w:rsidP="64A23444">
          <w:pPr>
            <w:pStyle w:val="TOC1"/>
            <w:tabs>
              <w:tab w:val="left" w:pos="435"/>
              <w:tab w:val="right" w:leader="dot" w:pos="9015"/>
            </w:tabs>
            <w:rPr>
              <w:rStyle w:val="Hyperlink"/>
              <w:noProof/>
              <w:lang w:eastAsia="en-GB"/>
            </w:rPr>
          </w:pPr>
          <w:hyperlink w:anchor="_Toc2041095921">
            <w:r w:rsidRPr="64A23444">
              <w:rPr>
                <w:rStyle w:val="Hyperlink"/>
              </w:rPr>
              <w:t>7.</w:t>
            </w:r>
            <w:r w:rsidR="25A4811D">
              <w:tab/>
            </w:r>
            <w:r w:rsidRPr="64A23444">
              <w:rPr>
                <w:rStyle w:val="Hyperlink"/>
              </w:rPr>
              <w:t>Use of GenAI</w:t>
            </w:r>
            <w:r w:rsidR="25A4811D">
              <w:tab/>
            </w:r>
            <w:r w:rsidR="25A4811D">
              <w:fldChar w:fldCharType="begin"/>
            </w:r>
            <w:r w:rsidR="25A4811D">
              <w:instrText>PAGEREF _Toc2041095921 \h</w:instrText>
            </w:r>
            <w:r w:rsidR="25A4811D">
              <w:fldChar w:fldCharType="separate"/>
            </w:r>
            <w:r w:rsidRPr="64A23444">
              <w:rPr>
                <w:rStyle w:val="Hyperlink"/>
              </w:rPr>
              <w:t>12</w:t>
            </w:r>
            <w:r w:rsidR="25A4811D">
              <w:fldChar w:fldCharType="end"/>
            </w:r>
          </w:hyperlink>
        </w:p>
        <w:p w14:paraId="04A16BF9" w14:textId="48063818" w:rsidR="00DE491A" w:rsidRPr="00A235CA" w:rsidRDefault="64A23444" w:rsidP="64A23444">
          <w:pPr>
            <w:pStyle w:val="TOC2"/>
            <w:tabs>
              <w:tab w:val="left" w:pos="660"/>
              <w:tab w:val="right" w:leader="dot" w:pos="9015"/>
            </w:tabs>
            <w:ind w:left="0"/>
            <w:rPr>
              <w:rStyle w:val="Hyperlink"/>
              <w:noProof/>
              <w:lang w:eastAsia="en-GB"/>
            </w:rPr>
          </w:pPr>
          <w:hyperlink w:anchor="_Toc667011185">
            <w:r w:rsidRPr="64A23444">
              <w:rPr>
                <w:rStyle w:val="Hyperlink"/>
              </w:rPr>
              <w:t>7.1.</w:t>
            </w:r>
            <w:r w:rsidR="25A4811D">
              <w:tab/>
            </w:r>
            <w:r w:rsidRPr="64A23444">
              <w:rPr>
                <w:rStyle w:val="Hyperlink"/>
              </w:rPr>
              <w:t>Permitted uses</w:t>
            </w:r>
            <w:r w:rsidR="25A4811D">
              <w:tab/>
            </w:r>
            <w:r w:rsidR="25A4811D">
              <w:fldChar w:fldCharType="begin"/>
            </w:r>
            <w:r w:rsidR="25A4811D">
              <w:instrText>PAGEREF _Toc667011185 \h</w:instrText>
            </w:r>
            <w:r w:rsidR="25A4811D">
              <w:fldChar w:fldCharType="separate"/>
            </w:r>
            <w:r w:rsidRPr="64A23444">
              <w:rPr>
                <w:rStyle w:val="Hyperlink"/>
              </w:rPr>
              <w:t>12</w:t>
            </w:r>
            <w:r w:rsidR="25A4811D">
              <w:fldChar w:fldCharType="end"/>
            </w:r>
          </w:hyperlink>
        </w:p>
        <w:p w14:paraId="3FB7D718" w14:textId="42CFBC23" w:rsidR="00DE491A" w:rsidRPr="00A235CA" w:rsidRDefault="64A23444" w:rsidP="64A23444">
          <w:pPr>
            <w:pStyle w:val="TOC2"/>
            <w:tabs>
              <w:tab w:val="left" w:pos="660"/>
              <w:tab w:val="right" w:leader="dot" w:pos="9015"/>
            </w:tabs>
            <w:ind w:left="0"/>
            <w:rPr>
              <w:rStyle w:val="Hyperlink"/>
              <w:noProof/>
              <w:lang w:eastAsia="en-GB"/>
            </w:rPr>
          </w:pPr>
          <w:hyperlink w:anchor="_Toc541903656">
            <w:r w:rsidRPr="64A23444">
              <w:rPr>
                <w:rStyle w:val="Hyperlink"/>
              </w:rPr>
              <w:t>7.2.</w:t>
            </w:r>
            <w:r w:rsidR="25A4811D">
              <w:tab/>
            </w:r>
            <w:r w:rsidRPr="64A23444">
              <w:rPr>
                <w:rStyle w:val="Hyperlink"/>
              </w:rPr>
              <w:t>Prohibited uses</w:t>
            </w:r>
            <w:r w:rsidR="25A4811D">
              <w:tab/>
            </w:r>
            <w:r w:rsidR="25A4811D">
              <w:fldChar w:fldCharType="begin"/>
            </w:r>
            <w:r w:rsidR="25A4811D">
              <w:instrText>PAGEREF _Toc541903656 \h</w:instrText>
            </w:r>
            <w:r w:rsidR="25A4811D">
              <w:fldChar w:fldCharType="separate"/>
            </w:r>
            <w:r w:rsidRPr="64A23444">
              <w:rPr>
                <w:rStyle w:val="Hyperlink"/>
              </w:rPr>
              <w:t>12</w:t>
            </w:r>
            <w:r w:rsidR="25A4811D">
              <w:fldChar w:fldCharType="end"/>
            </w:r>
          </w:hyperlink>
        </w:p>
        <w:p w14:paraId="0AC390EF" w14:textId="60882E90" w:rsidR="00DE491A" w:rsidRPr="00A235CA" w:rsidRDefault="64A23444" w:rsidP="64A23444">
          <w:pPr>
            <w:pStyle w:val="TOC2"/>
            <w:tabs>
              <w:tab w:val="left" w:pos="660"/>
              <w:tab w:val="right" w:leader="dot" w:pos="9015"/>
            </w:tabs>
            <w:ind w:left="0"/>
            <w:rPr>
              <w:rStyle w:val="Hyperlink"/>
              <w:noProof/>
              <w:lang w:eastAsia="en-GB"/>
            </w:rPr>
          </w:pPr>
          <w:hyperlink w:anchor="_Toc1518590639">
            <w:r w:rsidRPr="64A23444">
              <w:rPr>
                <w:rStyle w:val="Hyperlink"/>
              </w:rPr>
              <w:t>7.3.</w:t>
            </w:r>
            <w:r w:rsidR="25A4811D">
              <w:tab/>
            </w:r>
            <w:r w:rsidRPr="64A23444">
              <w:rPr>
                <w:rStyle w:val="Hyperlink"/>
              </w:rPr>
              <w:t>Procurement (working with vendors or suppliers)</w:t>
            </w:r>
            <w:r w:rsidR="25A4811D">
              <w:tab/>
            </w:r>
            <w:r w:rsidR="25A4811D">
              <w:fldChar w:fldCharType="begin"/>
            </w:r>
            <w:r w:rsidR="25A4811D">
              <w:instrText>PAGEREF _Toc1518590639 \h</w:instrText>
            </w:r>
            <w:r w:rsidR="25A4811D">
              <w:fldChar w:fldCharType="separate"/>
            </w:r>
            <w:r w:rsidRPr="64A23444">
              <w:rPr>
                <w:rStyle w:val="Hyperlink"/>
              </w:rPr>
              <w:t>13</w:t>
            </w:r>
            <w:r w:rsidR="25A4811D">
              <w:fldChar w:fldCharType="end"/>
            </w:r>
          </w:hyperlink>
        </w:p>
        <w:p w14:paraId="0B9BD2CE" w14:textId="2194B7C5" w:rsidR="00DE491A" w:rsidRPr="00A235CA" w:rsidRDefault="64A23444" w:rsidP="64A23444">
          <w:pPr>
            <w:pStyle w:val="TOC1"/>
            <w:tabs>
              <w:tab w:val="left" w:pos="435"/>
              <w:tab w:val="right" w:leader="dot" w:pos="9015"/>
            </w:tabs>
            <w:rPr>
              <w:rStyle w:val="Hyperlink"/>
              <w:noProof/>
              <w:lang w:eastAsia="en-GB"/>
            </w:rPr>
          </w:pPr>
          <w:hyperlink w:anchor="_Toc1909420760">
            <w:r w:rsidRPr="64A23444">
              <w:rPr>
                <w:rStyle w:val="Hyperlink"/>
              </w:rPr>
              <w:t>8.</w:t>
            </w:r>
            <w:r w:rsidR="25A4811D">
              <w:tab/>
            </w:r>
            <w:r w:rsidRPr="64A23444">
              <w:rPr>
                <w:rStyle w:val="Hyperlink"/>
              </w:rPr>
              <w:t>Ethical and responsible use</w:t>
            </w:r>
            <w:r w:rsidR="25A4811D">
              <w:tab/>
            </w:r>
            <w:r w:rsidR="25A4811D">
              <w:fldChar w:fldCharType="begin"/>
            </w:r>
            <w:r w:rsidR="25A4811D">
              <w:instrText>PAGEREF _Toc1909420760 \h</w:instrText>
            </w:r>
            <w:r w:rsidR="25A4811D">
              <w:fldChar w:fldCharType="separate"/>
            </w:r>
            <w:r w:rsidRPr="64A23444">
              <w:rPr>
                <w:rStyle w:val="Hyperlink"/>
              </w:rPr>
              <w:t>14</w:t>
            </w:r>
            <w:r w:rsidR="25A4811D">
              <w:fldChar w:fldCharType="end"/>
            </w:r>
          </w:hyperlink>
        </w:p>
        <w:p w14:paraId="73F2E23A" w14:textId="28DB4FFB" w:rsidR="00DE491A" w:rsidRPr="00A235CA" w:rsidRDefault="64A23444" w:rsidP="64A23444">
          <w:pPr>
            <w:pStyle w:val="TOC2"/>
            <w:tabs>
              <w:tab w:val="left" w:pos="660"/>
              <w:tab w:val="right" w:leader="dot" w:pos="9015"/>
            </w:tabs>
            <w:ind w:left="0"/>
            <w:rPr>
              <w:rStyle w:val="Hyperlink"/>
              <w:noProof/>
              <w:lang w:eastAsia="en-GB"/>
            </w:rPr>
          </w:pPr>
          <w:hyperlink w:anchor="_Toc645714719">
            <w:r w:rsidRPr="64A23444">
              <w:rPr>
                <w:rStyle w:val="Hyperlink"/>
              </w:rPr>
              <w:t>8.1.</w:t>
            </w:r>
            <w:r w:rsidR="25A4811D">
              <w:tab/>
            </w:r>
            <w:r w:rsidRPr="64A23444">
              <w:rPr>
                <w:rStyle w:val="Hyperlink"/>
              </w:rPr>
              <w:t>Bias, fairness and inclusion</w:t>
            </w:r>
            <w:r w:rsidR="25A4811D">
              <w:tab/>
            </w:r>
            <w:r w:rsidR="25A4811D">
              <w:fldChar w:fldCharType="begin"/>
            </w:r>
            <w:r w:rsidR="25A4811D">
              <w:instrText>PAGEREF _Toc645714719 \h</w:instrText>
            </w:r>
            <w:r w:rsidR="25A4811D">
              <w:fldChar w:fldCharType="separate"/>
            </w:r>
            <w:r w:rsidRPr="64A23444">
              <w:rPr>
                <w:rStyle w:val="Hyperlink"/>
              </w:rPr>
              <w:t>16</w:t>
            </w:r>
            <w:r w:rsidR="25A4811D">
              <w:fldChar w:fldCharType="end"/>
            </w:r>
          </w:hyperlink>
        </w:p>
        <w:p w14:paraId="47DDD084" w14:textId="3CAD31A2" w:rsidR="00DE491A" w:rsidRPr="00A235CA" w:rsidRDefault="64A23444" w:rsidP="64A23444">
          <w:pPr>
            <w:pStyle w:val="TOC2"/>
            <w:tabs>
              <w:tab w:val="left" w:pos="660"/>
              <w:tab w:val="right" w:leader="dot" w:pos="9015"/>
            </w:tabs>
            <w:ind w:left="0"/>
            <w:rPr>
              <w:rStyle w:val="Hyperlink"/>
              <w:noProof/>
              <w:lang w:eastAsia="en-GB"/>
            </w:rPr>
          </w:pPr>
          <w:hyperlink w:anchor="_Toc465303754">
            <w:r w:rsidRPr="64A23444">
              <w:rPr>
                <w:rStyle w:val="Hyperlink"/>
              </w:rPr>
              <w:t>8.2.</w:t>
            </w:r>
            <w:r w:rsidR="25A4811D">
              <w:tab/>
            </w:r>
            <w:r w:rsidRPr="64A23444">
              <w:rPr>
                <w:rStyle w:val="Hyperlink"/>
              </w:rPr>
              <w:t>Equality impact assessment (EqIA)</w:t>
            </w:r>
            <w:r w:rsidR="25A4811D">
              <w:tab/>
            </w:r>
            <w:r w:rsidR="25A4811D">
              <w:fldChar w:fldCharType="begin"/>
            </w:r>
            <w:r w:rsidR="25A4811D">
              <w:instrText>PAGEREF _Toc465303754 \h</w:instrText>
            </w:r>
            <w:r w:rsidR="25A4811D">
              <w:fldChar w:fldCharType="separate"/>
            </w:r>
            <w:r w:rsidRPr="64A23444">
              <w:rPr>
                <w:rStyle w:val="Hyperlink"/>
              </w:rPr>
              <w:t>16</w:t>
            </w:r>
            <w:r w:rsidR="25A4811D">
              <w:fldChar w:fldCharType="end"/>
            </w:r>
          </w:hyperlink>
        </w:p>
        <w:p w14:paraId="23954520" w14:textId="4E9191BA" w:rsidR="00DE491A" w:rsidRPr="00A235CA" w:rsidRDefault="64A23444" w:rsidP="64A23444">
          <w:pPr>
            <w:pStyle w:val="TOC2"/>
            <w:tabs>
              <w:tab w:val="left" w:pos="660"/>
              <w:tab w:val="right" w:leader="dot" w:pos="9015"/>
            </w:tabs>
            <w:ind w:left="0"/>
            <w:rPr>
              <w:rStyle w:val="Hyperlink"/>
              <w:noProof/>
              <w:lang w:eastAsia="en-GB"/>
            </w:rPr>
          </w:pPr>
          <w:hyperlink w:anchor="_Toc1311442709">
            <w:r w:rsidRPr="64A23444">
              <w:rPr>
                <w:rStyle w:val="Hyperlink"/>
              </w:rPr>
              <w:t>8.3.</w:t>
            </w:r>
            <w:r w:rsidR="25A4811D">
              <w:tab/>
            </w:r>
            <w:r w:rsidRPr="64A23444">
              <w:rPr>
                <w:rStyle w:val="Hyperlink"/>
              </w:rPr>
              <w:t>Human oversight</w:t>
            </w:r>
            <w:r w:rsidR="25A4811D">
              <w:tab/>
            </w:r>
            <w:r w:rsidR="25A4811D">
              <w:fldChar w:fldCharType="begin"/>
            </w:r>
            <w:r w:rsidR="25A4811D">
              <w:instrText>PAGEREF _Toc1311442709 \h</w:instrText>
            </w:r>
            <w:r w:rsidR="25A4811D">
              <w:fldChar w:fldCharType="separate"/>
            </w:r>
            <w:r w:rsidRPr="64A23444">
              <w:rPr>
                <w:rStyle w:val="Hyperlink"/>
              </w:rPr>
              <w:t>17</w:t>
            </w:r>
            <w:r w:rsidR="25A4811D">
              <w:fldChar w:fldCharType="end"/>
            </w:r>
          </w:hyperlink>
        </w:p>
        <w:p w14:paraId="3089A90E" w14:textId="78238903" w:rsidR="00DE491A" w:rsidRPr="00A235CA" w:rsidRDefault="64A23444" w:rsidP="64A23444">
          <w:pPr>
            <w:pStyle w:val="TOC3"/>
            <w:tabs>
              <w:tab w:val="right" w:leader="dot" w:pos="9015"/>
            </w:tabs>
            <w:ind w:left="0"/>
            <w:rPr>
              <w:rStyle w:val="Hyperlink"/>
              <w:noProof/>
              <w:lang w:eastAsia="en-GB"/>
            </w:rPr>
          </w:pPr>
          <w:hyperlink w:anchor="_Toc99841334">
            <w:r w:rsidRPr="64A23444">
              <w:rPr>
                <w:rStyle w:val="Hyperlink"/>
              </w:rPr>
              <w:t>8.3.1 Reviewing and validating outputs</w:t>
            </w:r>
            <w:r w:rsidR="25A4811D">
              <w:tab/>
            </w:r>
            <w:r w:rsidR="25A4811D">
              <w:fldChar w:fldCharType="begin"/>
            </w:r>
            <w:r w:rsidR="25A4811D">
              <w:instrText>PAGEREF _Toc99841334 \h</w:instrText>
            </w:r>
            <w:r w:rsidR="25A4811D">
              <w:fldChar w:fldCharType="separate"/>
            </w:r>
            <w:r w:rsidRPr="64A23444">
              <w:rPr>
                <w:rStyle w:val="Hyperlink"/>
              </w:rPr>
              <w:t>17</w:t>
            </w:r>
            <w:r w:rsidR="25A4811D">
              <w:fldChar w:fldCharType="end"/>
            </w:r>
          </w:hyperlink>
        </w:p>
        <w:p w14:paraId="2C273C0E" w14:textId="38A3F827" w:rsidR="00DE491A" w:rsidRPr="00A235CA" w:rsidRDefault="64A23444" w:rsidP="64A23444">
          <w:pPr>
            <w:pStyle w:val="TOC3"/>
            <w:tabs>
              <w:tab w:val="left" w:pos="1320"/>
              <w:tab w:val="right" w:leader="dot" w:pos="9015"/>
            </w:tabs>
            <w:ind w:left="0"/>
            <w:rPr>
              <w:rStyle w:val="Hyperlink"/>
              <w:noProof/>
              <w:lang w:eastAsia="en-GB"/>
            </w:rPr>
          </w:pPr>
          <w:hyperlink w:anchor="_Toc93594799">
            <w:r w:rsidRPr="64A23444">
              <w:rPr>
                <w:rStyle w:val="Hyperlink"/>
              </w:rPr>
              <w:t>8.3.2.</w:t>
            </w:r>
            <w:r w:rsidR="25A4811D">
              <w:tab/>
            </w:r>
            <w:r w:rsidRPr="64A23444">
              <w:rPr>
                <w:rStyle w:val="Hyperlink"/>
              </w:rPr>
              <w:t>Escalation and challenge routes</w:t>
            </w:r>
            <w:r w:rsidR="25A4811D">
              <w:tab/>
            </w:r>
            <w:r w:rsidR="25A4811D">
              <w:fldChar w:fldCharType="begin"/>
            </w:r>
            <w:r w:rsidR="25A4811D">
              <w:instrText>PAGEREF _Toc93594799 \h</w:instrText>
            </w:r>
            <w:r w:rsidR="25A4811D">
              <w:fldChar w:fldCharType="separate"/>
            </w:r>
            <w:r w:rsidRPr="64A23444">
              <w:rPr>
                <w:rStyle w:val="Hyperlink"/>
              </w:rPr>
              <w:t>18</w:t>
            </w:r>
            <w:r w:rsidR="25A4811D">
              <w:fldChar w:fldCharType="end"/>
            </w:r>
          </w:hyperlink>
        </w:p>
        <w:p w14:paraId="7837A0E0" w14:textId="31220487" w:rsidR="00DE491A" w:rsidRPr="00A235CA" w:rsidRDefault="64A23444" w:rsidP="64A23444">
          <w:pPr>
            <w:pStyle w:val="TOC3"/>
            <w:tabs>
              <w:tab w:val="left" w:pos="1320"/>
              <w:tab w:val="right" w:leader="dot" w:pos="9015"/>
            </w:tabs>
            <w:ind w:left="0"/>
            <w:rPr>
              <w:rStyle w:val="Hyperlink"/>
              <w:noProof/>
              <w:lang w:eastAsia="en-GB"/>
            </w:rPr>
          </w:pPr>
          <w:hyperlink w:anchor="_Toc1437705459">
            <w:r w:rsidRPr="64A23444">
              <w:rPr>
                <w:rStyle w:val="Hyperlink"/>
              </w:rPr>
              <w:t>8.3.3.</w:t>
            </w:r>
            <w:r w:rsidR="25A4811D">
              <w:tab/>
            </w:r>
            <w:r w:rsidRPr="64A23444">
              <w:rPr>
                <w:rStyle w:val="Hyperlink"/>
              </w:rPr>
              <w:t>Assurance and oversight methods</w:t>
            </w:r>
            <w:r w:rsidR="25A4811D">
              <w:tab/>
            </w:r>
            <w:r w:rsidR="25A4811D">
              <w:fldChar w:fldCharType="begin"/>
            </w:r>
            <w:r w:rsidR="25A4811D">
              <w:instrText>PAGEREF _Toc1437705459 \h</w:instrText>
            </w:r>
            <w:r w:rsidR="25A4811D">
              <w:fldChar w:fldCharType="separate"/>
            </w:r>
            <w:r w:rsidRPr="64A23444">
              <w:rPr>
                <w:rStyle w:val="Hyperlink"/>
              </w:rPr>
              <w:t>18</w:t>
            </w:r>
            <w:r w:rsidR="25A4811D">
              <w:fldChar w:fldCharType="end"/>
            </w:r>
          </w:hyperlink>
        </w:p>
        <w:p w14:paraId="0923AFA2" w14:textId="511941E9" w:rsidR="00DE491A" w:rsidRPr="00A235CA" w:rsidRDefault="64A23444" w:rsidP="64A23444">
          <w:pPr>
            <w:pStyle w:val="TOC3"/>
            <w:tabs>
              <w:tab w:val="left" w:pos="1320"/>
              <w:tab w:val="right" w:leader="dot" w:pos="9015"/>
            </w:tabs>
            <w:ind w:left="0"/>
            <w:rPr>
              <w:rStyle w:val="Hyperlink"/>
              <w:noProof/>
              <w:lang w:eastAsia="en-GB"/>
            </w:rPr>
          </w:pPr>
          <w:hyperlink w:anchor="_Toc1088419286">
            <w:r w:rsidRPr="64A23444">
              <w:rPr>
                <w:rStyle w:val="Hyperlink"/>
              </w:rPr>
              <w:t>8.3.4.</w:t>
            </w:r>
            <w:r w:rsidR="25A4811D">
              <w:tab/>
            </w:r>
            <w:r w:rsidRPr="64A23444">
              <w:rPr>
                <w:rStyle w:val="Hyperlink"/>
              </w:rPr>
              <w:t>Automated or agentbased systems</w:t>
            </w:r>
            <w:r w:rsidR="25A4811D">
              <w:tab/>
            </w:r>
            <w:r w:rsidR="25A4811D">
              <w:fldChar w:fldCharType="begin"/>
            </w:r>
            <w:r w:rsidR="25A4811D">
              <w:instrText>PAGEREF _Toc1088419286 \h</w:instrText>
            </w:r>
            <w:r w:rsidR="25A4811D">
              <w:fldChar w:fldCharType="separate"/>
            </w:r>
            <w:r w:rsidRPr="64A23444">
              <w:rPr>
                <w:rStyle w:val="Hyperlink"/>
              </w:rPr>
              <w:t>18</w:t>
            </w:r>
            <w:r w:rsidR="25A4811D">
              <w:fldChar w:fldCharType="end"/>
            </w:r>
          </w:hyperlink>
        </w:p>
        <w:p w14:paraId="39158FE0" w14:textId="1EB61444" w:rsidR="00DE491A" w:rsidRPr="00A235CA" w:rsidRDefault="64A23444" w:rsidP="64A23444">
          <w:pPr>
            <w:pStyle w:val="TOC3"/>
            <w:tabs>
              <w:tab w:val="left" w:pos="1320"/>
              <w:tab w:val="right" w:leader="dot" w:pos="9015"/>
            </w:tabs>
            <w:ind w:left="0"/>
            <w:rPr>
              <w:rStyle w:val="Hyperlink"/>
              <w:noProof/>
              <w:lang w:eastAsia="en-GB"/>
            </w:rPr>
          </w:pPr>
          <w:hyperlink w:anchor="_Toc83671252">
            <w:r w:rsidRPr="64A23444">
              <w:rPr>
                <w:rStyle w:val="Hyperlink"/>
              </w:rPr>
              <w:t>8.3.5.</w:t>
            </w:r>
            <w:r w:rsidR="25A4811D">
              <w:tab/>
            </w:r>
            <w:r w:rsidRPr="64A23444">
              <w:rPr>
                <w:rStyle w:val="Hyperlink"/>
              </w:rPr>
              <w:t>Skills and responsibilities</w:t>
            </w:r>
            <w:r w:rsidR="25A4811D">
              <w:tab/>
            </w:r>
            <w:r w:rsidR="25A4811D">
              <w:fldChar w:fldCharType="begin"/>
            </w:r>
            <w:r w:rsidR="25A4811D">
              <w:instrText>PAGEREF _Toc83671252 \h</w:instrText>
            </w:r>
            <w:r w:rsidR="25A4811D">
              <w:fldChar w:fldCharType="separate"/>
            </w:r>
            <w:r w:rsidRPr="64A23444">
              <w:rPr>
                <w:rStyle w:val="Hyperlink"/>
              </w:rPr>
              <w:t>18</w:t>
            </w:r>
            <w:r w:rsidR="25A4811D">
              <w:fldChar w:fldCharType="end"/>
            </w:r>
          </w:hyperlink>
        </w:p>
        <w:p w14:paraId="0B3D5CCB" w14:textId="07E4C318" w:rsidR="00DE491A" w:rsidRPr="00A235CA" w:rsidRDefault="64A23444" w:rsidP="64A23444">
          <w:pPr>
            <w:pStyle w:val="TOC2"/>
            <w:tabs>
              <w:tab w:val="left" w:pos="660"/>
              <w:tab w:val="right" w:leader="dot" w:pos="9015"/>
            </w:tabs>
            <w:ind w:left="0"/>
            <w:rPr>
              <w:rStyle w:val="Hyperlink"/>
              <w:noProof/>
              <w:lang w:eastAsia="en-GB"/>
            </w:rPr>
          </w:pPr>
          <w:hyperlink w:anchor="_Toc1341391284">
            <w:r w:rsidRPr="64A23444">
              <w:rPr>
                <w:rStyle w:val="Hyperlink"/>
              </w:rPr>
              <w:t>8.4.</w:t>
            </w:r>
            <w:r w:rsidR="25A4811D">
              <w:tab/>
            </w:r>
            <w:r w:rsidRPr="64A23444">
              <w:rPr>
                <w:rStyle w:val="Hyperlink"/>
              </w:rPr>
              <w:t>Intellectual property and copyright</w:t>
            </w:r>
            <w:r w:rsidR="25A4811D">
              <w:tab/>
            </w:r>
            <w:r w:rsidR="25A4811D">
              <w:fldChar w:fldCharType="begin"/>
            </w:r>
            <w:r w:rsidR="25A4811D">
              <w:instrText>PAGEREF _Toc1341391284 \h</w:instrText>
            </w:r>
            <w:r w:rsidR="25A4811D">
              <w:fldChar w:fldCharType="separate"/>
            </w:r>
            <w:r w:rsidRPr="64A23444">
              <w:rPr>
                <w:rStyle w:val="Hyperlink"/>
              </w:rPr>
              <w:t>18</w:t>
            </w:r>
            <w:r w:rsidR="25A4811D">
              <w:fldChar w:fldCharType="end"/>
            </w:r>
          </w:hyperlink>
        </w:p>
        <w:p w14:paraId="4C1D981C" w14:textId="7626A3C7" w:rsidR="00DE491A" w:rsidRPr="00A235CA" w:rsidRDefault="64A23444" w:rsidP="64A23444">
          <w:pPr>
            <w:pStyle w:val="TOC2"/>
            <w:tabs>
              <w:tab w:val="left" w:pos="660"/>
              <w:tab w:val="right" w:leader="dot" w:pos="9015"/>
            </w:tabs>
            <w:ind w:left="0"/>
            <w:rPr>
              <w:rStyle w:val="Hyperlink"/>
              <w:noProof/>
              <w:lang w:eastAsia="en-GB"/>
            </w:rPr>
          </w:pPr>
          <w:hyperlink w:anchor="_Toc445353591">
            <w:r w:rsidRPr="64A23444">
              <w:rPr>
                <w:rStyle w:val="Hyperlink"/>
              </w:rPr>
              <w:t>8.5.</w:t>
            </w:r>
            <w:r w:rsidR="25A4811D">
              <w:tab/>
            </w:r>
            <w:r w:rsidRPr="64A23444">
              <w:rPr>
                <w:rStyle w:val="Hyperlink"/>
              </w:rPr>
              <w:t>Environmental sustainability</w:t>
            </w:r>
            <w:r w:rsidR="25A4811D">
              <w:tab/>
            </w:r>
            <w:r w:rsidR="25A4811D">
              <w:fldChar w:fldCharType="begin"/>
            </w:r>
            <w:r w:rsidR="25A4811D">
              <w:instrText>PAGEREF _Toc445353591 \h</w:instrText>
            </w:r>
            <w:r w:rsidR="25A4811D">
              <w:fldChar w:fldCharType="separate"/>
            </w:r>
            <w:r w:rsidRPr="64A23444">
              <w:rPr>
                <w:rStyle w:val="Hyperlink"/>
              </w:rPr>
              <w:t>19</w:t>
            </w:r>
            <w:r w:rsidR="25A4811D">
              <w:fldChar w:fldCharType="end"/>
            </w:r>
          </w:hyperlink>
        </w:p>
        <w:p w14:paraId="26614523" w14:textId="3C783AE0" w:rsidR="00DE491A" w:rsidRPr="00A235CA" w:rsidRDefault="64A23444" w:rsidP="64A23444">
          <w:pPr>
            <w:pStyle w:val="TOC1"/>
            <w:tabs>
              <w:tab w:val="left" w:pos="435"/>
              <w:tab w:val="right" w:leader="dot" w:pos="9015"/>
            </w:tabs>
            <w:rPr>
              <w:rStyle w:val="Hyperlink"/>
              <w:noProof/>
              <w:lang w:eastAsia="en-GB"/>
            </w:rPr>
          </w:pPr>
          <w:hyperlink w:anchor="_Toc531997859">
            <w:r w:rsidRPr="64A23444">
              <w:rPr>
                <w:rStyle w:val="Hyperlink"/>
              </w:rPr>
              <w:t>9.</w:t>
            </w:r>
            <w:r w:rsidR="25A4811D">
              <w:tab/>
            </w:r>
            <w:r w:rsidRPr="64A23444">
              <w:rPr>
                <w:rStyle w:val="Hyperlink"/>
              </w:rPr>
              <w:t>Transparency, explainability and accountability</w:t>
            </w:r>
            <w:r w:rsidR="25A4811D">
              <w:tab/>
            </w:r>
            <w:r w:rsidR="25A4811D">
              <w:fldChar w:fldCharType="begin"/>
            </w:r>
            <w:r w:rsidR="25A4811D">
              <w:instrText>PAGEREF _Toc531997859 \h</w:instrText>
            </w:r>
            <w:r w:rsidR="25A4811D">
              <w:fldChar w:fldCharType="separate"/>
            </w:r>
            <w:r w:rsidRPr="64A23444">
              <w:rPr>
                <w:rStyle w:val="Hyperlink"/>
              </w:rPr>
              <w:t>19</w:t>
            </w:r>
            <w:r w:rsidR="25A4811D">
              <w:fldChar w:fldCharType="end"/>
            </w:r>
          </w:hyperlink>
        </w:p>
        <w:p w14:paraId="7CA616D2" w14:textId="38A2C5F1" w:rsidR="00DE491A" w:rsidRPr="00A235CA" w:rsidRDefault="64A23444" w:rsidP="64A23444">
          <w:pPr>
            <w:pStyle w:val="TOC2"/>
            <w:tabs>
              <w:tab w:val="left" w:pos="660"/>
              <w:tab w:val="right" w:leader="dot" w:pos="9015"/>
            </w:tabs>
            <w:ind w:left="0"/>
            <w:rPr>
              <w:rStyle w:val="Hyperlink"/>
              <w:noProof/>
              <w:lang w:eastAsia="en-GB"/>
            </w:rPr>
          </w:pPr>
          <w:hyperlink w:anchor="_Toc1192133184">
            <w:r w:rsidRPr="64A23444">
              <w:rPr>
                <w:rStyle w:val="Hyperlink"/>
              </w:rPr>
              <w:t>9.1.</w:t>
            </w:r>
            <w:r w:rsidR="25A4811D">
              <w:tab/>
            </w:r>
            <w:r w:rsidRPr="64A23444">
              <w:rPr>
                <w:rStyle w:val="Hyperlink"/>
              </w:rPr>
              <w:t>Disclosure</w:t>
            </w:r>
            <w:r w:rsidR="25A4811D">
              <w:tab/>
            </w:r>
            <w:r w:rsidR="25A4811D">
              <w:fldChar w:fldCharType="begin"/>
            </w:r>
            <w:r w:rsidR="25A4811D">
              <w:instrText>PAGEREF _Toc1192133184 \h</w:instrText>
            </w:r>
            <w:r w:rsidR="25A4811D">
              <w:fldChar w:fldCharType="separate"/>
            </w:r>
            <w:r w:rsidRPr="64A23444">
              <w:rPr>
                <w:rStyle w:val="Hyperlink"/>
              </w:rPr>
              <w:t>20</w:t>
            </w:r>
            <w:r w:rsidR="25A4811D">
              <w:fldChar w:fldCharType="end"/>
            </w:r>
          </w:hyperlink>
        </w:p>
        <w:p w14:paraId="0AC65E98" w14:textId="479FC443" w:rsidR="00DE491A" w:rsidRPr="00A235CA" w:rsidRDefault="64A23444" w:rsidP="64A23444">
          <w:pPr>
            <w:pStyle w:val="TOC2"/>
            <w:tabs>
              <w:tab w:val="left" w:pos="660"/>
              <w:tab w:val="right" w:leader="dot" w:pos="9015"/>
            </w:tabs>
            <w:ind w:left="0"/>
            <w:rPr>
              <w:rStyle w:val="Hyperlink"/>
              <w:noProof/>
              <w:lang w:eastAsia="en-GB"/>
            </w:rPr>
          </w:pPr>
          <w:hyperlink w:anchor="_Toc1163949">
            <w:r w:rsidRPr="64A23444">
              <w:rPr>
                <w:rStyle w:val="Hyperlink"/>
              </w:rPr>
              <w:t>9.2.</w:t>
            </w:r>
            <w:r w:rsidR="25A4811D">
              <w:tab/>
            </w:r>
            <w:r w:rsidRPr="64A23444">
              <w:rPr>
                <w:rStyle w:val="Hyperlink"/>
              </w:rPr>
              <w:t>Documentation and audit logs</w:t>
            </w:r>
            <w:r w:rsidR="25A4811D">
              <w:tab/>
            </w:r>
            <w:r w:rsidR="25A4811D">
              <w:fldChar w:fldCharType="begin"/>
            </w:r>
            <w:r w:rsidR="25A4811D">
              <w:instrText>PAGEREF _Toc1163949 \h</w:instrText>
            </w:r>
            <w:r w:rsidR="25A4811D">
              <w:fldChar w:fldCharType="separate"/>
            </w:r>
            <w:r w:rsidRPr="64A23444">
              <w:rPr>
                <w:rStyle w:val="Hyperlink"/>
              </w:rPr>
              <w:t>21</w:t>
            </w:r>
            <w:r w:rsidR="25A4811D">
              <w:fldChar w:fldCharType="end"/>
            </w:r>
          </w:hyperlink>
        </w:p>
        <w:p w14:paraId="77279AB2" w14:textId="5C076FB7" w:rsidR="00DE491A" w:rsidRPr="00A235CA" w:rsidRDefault="64A23444" w:rsidP="64A23444">
          <w:pPr>
            <w:pStyle w:val="TOC2"/>
            <w:tabs>
              <w:tab w:val="left" w:pos="660"/>
              <w:tab w:val="right" w:leader="dot" w:pos="9015"/>
            </w:tabs>
            <w:ind w:left="0"/>
            <w:rPr>
              <w:rStyle w:val="Hyperlink"/>
              <w:noProof/>
              <w:lang w:eastAsia="en-GB"/>
            </w:rPr>
          </w:pPr>
          <w:hyperlink w:anchor="_Toc967849382">
            <w:r w:rsidRPr="64A23444">
              <w:rPr>
                <w:rStyle w:val="Hyperlink"/>
              </w:rPr>
              <w:t>9.3.</w:t>
            </w:r>
            <w:r w:rsidR="25A4811D">
              <w:tab/>
            </w:r>
            <w:r w:rsidRPr="64A23444">
              <w:rPr>
                <w:rStyle w:val="Hyperlink"/>
              </w:rPr>
              <w:t>Public communication and stakeholder engagement</w:t>
            </w:r>
            <w:r w:rsidR="25A4811D">
              <w:tab/>
            </w:r>
            <w:r w:rsidR="25A4811D">
              <w:fldChar w:fldCharType="begin"/>
            </w:r>
            <w:r w:rsidR="25A4811D">
              <w:instrText>PAGEREF _Toc967849382 \h</w:instrText>
            </w:r>
            <w:r w:rsidR="25A4811D">
              <w:fldChar w:fldCharType="separate"/>
            </w:r>
            <w:r w:rsidRPr="64A23444">
              <w:rPr>
                <w:rStyle w:val="Hyperlink"/>
              </w:rPr>
              <w:t>21</w:t>
            </w:r>
            <w:r w:rsidR="25A4811D">
              <w:fldChar w:fldCharType="end"/>
            </w:r>
          </w:hyperlink>
        </w:p>
        <w:p w14:paraId="4566A8AF" w14:textId="4AAA164B" w:rsidR="00DE491A" w:rsidRPr="00A235CA" w:rsidRDefault="64A23444" w:rsidP="64A23444">
          <w:pPr>
            <w:pStyle w:val="TOC3"/>
            <w:tabs>
              <w:tab w:val="left" w:pos="1320"/>
              <w:tab w:val="right" w:leader="dot" w:pos="9015"/>
            </w:tabs>
            <w:ind w:left="0"/>
            <w:rPr>
              <w:rStyle w:val="Hyperlink"/>
              <w:noProof/>
              <w:lang w:eastAsia="en-GB"/>
            </w:rPr>
          </w:pPr>
          <w:hyperlink w:anchor="_Toc1882424983">
            <w:r w:rsidRPr="64A23444">
              <w:rPr>
                <w:rStyle w:val="Hyperlink"/>
              </w:rPr>
              <w:t>9.3.1.</w:t>
            </w:r>
            <w:r w:rsidR="25A4811D">
              <w:tab/>
            </w:r>
            <w:r w:rsidRPr="64A23444">
              <w:rPr>
                <w:rStyle w:val="Hyperlink"/>
              </w:rPr>
              <w:t>Algorithmic transparency recording standard (ATRS)</w:t>
            </w:r>
            <w:r w:rsidR="25A4811D">
              <w:tab/>
            </w:r>
            <w:r w:rsidR="25A4811D">
              <w:fldChar w:fldCharType="begin"/>
            </w:r>
            <w:r w:rsidR="25A4811D">
              <w:instrText>PAGEREF _Toc1882424983 \h</w:instrText>
            </w:r>
            <w:r w:rsidR="25A4811D">
              <w:fldChar w:fldCharType="separate"/>
            </w:r>
            <w:r w:rsidRPr="64A23444">
              <w:rPr>
                <w:rStyle w:val="Hyperlink"/>
              </w:rPr>
              <w:t>21</w:t>
            </w:r>
            <w:r w:rsidR="25A4811D">
              <w:fldChar w:fldCharType="end"/>
            </w:r>
          </w:hyperlink>
        </w:p>
        <w:p w14:paraId="0E620B88" w14:textId="59FFEB9C" w:rsidR="00DE491A" w:rsidRPr="00A235CA" w:rsidRDefault="64A23444" w:rsidP="64A23444">
          <w:pPr>
            <w:pStyle w:val="TOC1"/>
            <w:tabs>
              <w:tab w:val="left" w:pos="435"/>
              <w:tab w:val="right" w:leader="dot" w:pos="9015"/>
            </w:tabs>
            <w:rPr>
              <w:rStyle w:val="Hyperlink"/>
              <w:noProof/>
              <w:lang w:eastAsia="en-GB"/>
            </w:rPr>
          </w:pPr>
          <w:hyperlink w:anchor="_Toc1229540832">
            <w:r w:rsidRPr="64A23444">
              <w:rPr>
                <w:rStyle w:val="Hyperlink"/>
              </w:rPr>
              <w:t>10.</w:t>
            </w:r>
            <w:r w:rsidR="25A4811D">
              <w:tab/>
            </w:r>
            <w:r w:rsidRPr="64A23444">
              <w:rPr>
                <w:rStyle w:val="Hyperlink"/>
              </w:rPr>
              <w:t>Data governance, privacy and security</w:t>
            </w:r>
            <w:r w:rsidR="25A4811D">
              <w:tab/>
            </w:r>
            <w:r w:rsidR="25A4811D">
              <w:fldChar w:fldCharType="begin"/>
            </w:r>
            <w:r w:rsidR="25A4811D">
              <w:instrText>PAGEREF _Toc1229540832 \h</w:instrText>
            </w:r>
            <w:r w:rsidR="25A4811D">
              <w:fldChar w:fldCharType="separate"/>
            </w:r>
            <w:r w:rsidRPr="64A23444">
              <w:rPr>
                <w:rStyle w:val="Hyperlink"/>
              </w:rPr>
              <w:t>22</w:t>
            </w:r>
            <w:r w:rsidR="25A4811D">
              <w:fldChar w:fldCharType="end"/>
            </w:r>
          </w:hyperlink>
        </w:p>
        <w:p w14:paraId="62611E98" w14:textId="6E355E46" w:rsidR="00DE491A" w:rsidRPr="00A235CA" w:rsidRDefault="64A23444" w:rsidP="64A23444">
          <w:pPr>
            <w:pStyle w:val="TOC2"/>
            <w:tabs>
              <w:tab w:val="left" w:pos="870"/>
              <w:tab w:val="right" w:leader="dot" w:pos="9015"/>
            </w:tabs>
            <w:ind w:left="0"/>
            <w:rPr>
              <w:rStyle w:val="Hyperlink"/>
              <w:noProof/>
              <w:lang w:eastAsia="en-GB"/>
            </w:rPr>
          </w:pPr>
          <w:hyperlink w:anchor="_Toc1826396604">
            <w:r w:rsidRPr="64A23444">
              <w:rPr>
                <w:rStyle w:val="Hyperlink"/>
              </w:rPr>
              <w:t>10.1.</w:t>
            </w:r>
            <w:r w:rsidR="25A4811D">
              <w:tab/>
            </w:r>
            <w:r w:rsidRPr="64A23444">
              <w:rPr>
                <w:rStyle w:val="Hyperlink"/>
              </w:rPr>
              <w:t>Data management</w:t>
            </w:r>
            <w:r w:rsidR="25A4811D">
              <w:tab/>
            </w:r>
            <w:r w:rsidR="25A4811D">
              <w:fldChar w:fldCharType="begin"/>
            </w:r>
            <w:r w:rsidR="25A4811D">
              <w:instrText>PAGEREF _Toc1826396604 \h</w:instrText>
            </w:r>
            <w:r w:rsidR="25A4811D">
              <w:fldChar w:fldCharType="separate"/>
            </w:r>
            <w:r w:rsidRPr="64A23444">
              <w:rPr>
                <w:rStyle w:val="Hyperlink"/>
              </w:rPr>
              <w:t>22</w:t>
            </w:r>
            <w:r w:rsidR="25A4811D">
              <w:fldChar w:fldCharType="end"/>
            </w:r>
          </w:hyperlink>
        </w:p>
        <w:p w14:paraId="42DFA448" w14:textId="53E02E21" w:rsidR="00DE491A" w:rsidRPr="00A235CA" w:rsidRDefault="64A23444" w:rsidP="64A23444">
          <w:pPr>
            <w:pStyle w:val="TOC2"/>
            <w:tabs>
              <w:tab w:val="left" w:pos="870"/>
              <w:tab w:val="right" w:leader="dot" w:pos="9015"/>
            </w:tabs>
            <w:ind w:left="0"/>
            <w:rPr>
              <w:rStyle w:val="Hyperlink"/>
              <w:noProof/>
              <w:lang w:eastAsia="en-GB"/>
            </w:rPr>
          </w:pPr>
          <w:hyperlink w:anchor="_Toc421353490">
            <w:r w:rsidRPr="64A23444">
              <w:rPr>
                <w:rStyle w:val="Hyperlink"/>
              </w:rPr>
              <w:t>10.2.</w:t>
            </w:r>
            <w:r w:rsidR="25A4811D">
              <w:tab/>
            </w:r>
            <w:r w:rsidRPr="64A23444">
              <w:rPr>
                <w:rStyle w:val="Hyperlink"/>
              </w:rPr>
              <w:t>Data quality and labelling</w:t>
            </w:r>
            <w:r w:rsidR="25A4811D">
              <w:tab/>
            </w:r>
            <w:r w:rsidR="25A4811D">
              <w:fldChar w:fldCharType="begin"/>
            </w:r>
            <w:r w:rsidR="25A4811D">
              <w:instrText>PAGEREF _Toc421353490 \h</w:instrText>
            </w:r>
            <w:r w:rsidR="25A4811D">
              <w:fldChar w:fldCharType="separate"/>
            </w:r>
            <w:r w:rsidRPr="64A23444">
              <w:rPr>
                <w:rStyle w:val="Hyperlink"/>
              </w:rPr>
              <w:t>23</w:t>
            </w:r>
            <w:r w:rsidR="25A4811D">
              <w:fldChar w:fldCharType="end"/>
            </w:r>
          </w:hyperlink>
        </w:p>
        <w:p w14:paraId="18AE29B0" w14:textId="59AB6EF1" w:rsidR="00DE491A" w:rsidRPr="00A235CA" w:rsidRDefault="64A23444" w:rsidP="64A23444">
          <w:pPr>
            <w:pStyle w:val="TOC2"/>
            <w:tabs>
              <w:tab w:val="left" w:pos="870"/>
              <w:tab w:val="right" w:leader="dot" w:pos="9015"/>
            </w:tabs>
            <w:ind w:left="0"/>
            <w:rPr>
              <w:rStyle w:val="Hyperlink"/>
              <w:noProof/>
              <w:lang w:eastAsia="en-GB"/>
            </w:rPr>
          </w:pPr>
          <w:hyperlink w:anchor="_Toc1064775709">
            <w:r w:rsidRPr="64A23444">
              <w:rPr>
                <w:rStyle w:val="Hyperlink"/>
              </w:rPr>
              <w:t>10.3.</w:t>
            </w:r>
            <w:r w:rsidR="25A4811D">
              <w:tab/>
            </w:r>
            <w:r w:rsidRPr="64A23444">
              <w:rPr>
                <w:rStyle w:val="Hyperlink"/>
              </w:rPr>
              <w:t>Data protection and privacy</w:t>
            </w:r>
            <w:r w:rsidR="25A4811D">
              <w:tab/>
            </w:r>
            <w:r w:rsidR="25A4811D">
              <w:fldChar w:fldCharType="begin"/>
            </w:r>
            <w:r w:rsidR="25A4811D">
              <w:instrText>PAGEREF _Toc1064775709 \h</w:instrText>
            </w:r>
            <w:r w:rsidR="25A4811D">
              <w:fldChar w:fldCharType="separate"/>
            </w:r>
            <w:r w:rsidRPr="64A23444">
              <w:rPr>
                <w:rStyle w:val="Hyperlink"/>
              </w:rPr>
              <w:t>23</w:t>
            </w:r>
            <w:r w:rsidR="25A4811D">
              <w:fldChar w:fldCharType="end"/>
            </w:r>
          </w:hyperlink>
        </w:p>
        <w:p w14:paraId="6C81FC02" w14:textId="3CCC2A8F" w:rsidR="00DE491A" w:rsidRPr="00A235CA" w:rsidRDefault="64A23444" w:rsidP="64A23444">
          <w:pPr>
            <w:pStyle w:val="TOC2"/>
            <w:tabs>
              <w:tab w:val="left" w:pos="870"/>
              <w:tab w:val="right" w:leader="dot" w:pos="9015"/>
            </w:tabs>
            <w:ind w:left="0"/>
            <w:rPr>
              <w:rStyle w:val="Hyperlink"/>
              <w:noProof/>
              <w:lang w:eastAsia="en-GB"/>
            </w:rPr>
          </w:pPr>
          <w:hyperlink w:anchor="_Toc1088582315">
            <w:r w:rsidRPr="64A23444">
              <w:rPr>
                <w:rStyle w:val="Hyperlink"/>
              </w:rPr>
              <w:t>10.4.</w:t>
            </w:r>
            <w:r w:rsidR="25A4811D">
              <w:tab/>
            </w:r>
            <w:r w:rsidRPr="64A23444">
              <w:rPr>
                <w:rStyle w:val="Hyperlink"/>
              </w:rPr>
              <w:t>Data protection impact assessment (DPIA)</w:t>
            </w:r>
            <w:r w:rsidR="25A4811D">
              <w:tab/>
            </w:r>
            <w:r w:rsidR="25A4811D">
              <w:fldChar w:fldCharType="begin"/>
            </w:r>
            <w:r w:rsidR="25A4811D">
              <w:instrText>PAGEREF _Toc1088582315 \h</w:instrText>
            </w:r>
            <w:r w:rsidR="25A4811D">
              <w:fldChar w:fldCharType="separate"/>
            </w:r>
            <w:r w:rsidRPr="64A23444">
              <w:rPr>
                <w:rStyle w:val="Hyperlink"/>
              </w:rPr>
              <w:t>23</w:t>
            </w:r>
            <w:r w:rsidR="25A4811D">
              <w:fldChar w:fldCharType="end"/>
            </w:r>
          </w:hyperlink>
        </w:p>
        <w:p w14:paraId="51ADC5F9" w14:textId="61D89A31" w:rsidR="00DE491A" w:rsidRPr="00A235CA" w:rsidRDefault="64A23444" w:rsidP="64A23444">
          <w:pPr>
            <w:pStyle w:val="TOC2"/>
            <w:tabs>
              <w:tab w:val="left" w:pos="870"/>
              <w:tab w:val="right" w:leader="dot" w:pos="9015"/>
            </w:tabs>
            <w:ind w:left="0"/>
            <w:rPr>
              <w:rStyle w:val="Hyperlink"/>
              <w:noProof/>
              <w:lang w:eastAsia="en-GB"/>
            </w:rPr>
          </w:pPr>
          <w:hyperlink w:anchor="_Toc1028973584">
            <w:r w:rsidRPr="64A23444">
              <w:rPr>
                <w:rStyle w:val="Hyperlink"/>
              </w:rPr>
              <w:t>10.5.</w:t>
            </w:r>
            <w:r w:rsidR="25A4811D">
              <w:tab/>
            </w:r>
            <w:r w:rsidRPr="64A23444">
              <w:rPr>
                <w:rStyle w:val="Hyperlink"/>
              </w:rPr>
              <w:t>Data security</w:t>
            </w:r>
            <w:r w:rsidR="25A4811D">
              <w:tab/>
            </w:r>
            <w:r w:rsidR="25A4811D">
              <w:fldChar w:fldCharType="begin"/>
            </w:r>
            <w:r w:rsidR="25A4811D">
              <w:instrText>PAGEREF _Toc1028973584 \h</w:instrText>
            </w:r>
            <w:r w:rsidR="25A4811D">
              <w:fldChar w:fldCharType="separate"/>
            </w:r>
            <w:r w:rsidRPr="64A23444">
              <w:rPr>
                <w:rStyle w:val="Hyperlink"/>
              </w:rPr>
              <w:t>24</w:t>
            </w:r>
            <w:r w:rsidR="25A4811D">
              <w:fldChar w:fldCharType="end"/>
            </w:r>
          </w:hyperlink>
        </w:p>
        <w:p w14:paraId="1290B501" w14:textId="6E6CE3C6" w:rsidR="00DE491A" w:rsidRPr="00A235CA" w:rsidRDefault="64A23444" w:rsidP="64A23444">
          <w:pPr>
            <w:pStyle w:val="TOC2"/>
            <w:tabs>
              <w:tab w:val="left" w:pos="870"/>
              <w:tab w:val="right" w:leader="dot" w:pos="9015"/>
            </w:tabs>
            <w:ind w:left="0"/>
            <w:rPr>
              <w:rStyle w:val="Hyperlink"/>
              <w:noProof/>
              <w:lang w:eastAsia="en-GB"/>
            </w:rPr>
          </w:pPr>
          <w:hyperlink w:anchor="_Toc2080276553">
            <w:r w:rsidRPr="64A23444">
              <w:rPr>
                <w:rStyle w:val="Hyperlink"/>
              </w:rPr>
              <w:t>10.6.</w:t>
            </w:r>
            <w:r w:rsidR="25A4811D">
              <w:tab/>
            </w:r>
            <w:r w:rsidRPr="64A23444">
              <w:rPr>
                <w:rStyle w:val="Hyperlink"/>
              </w:rPr>
              <w:t>Data sovereignty</w:t>
            </w:r>
            <w:r w:rsidR="25A4811D">
              <w:tab/>
            </w:r>
            <w:r w:rsidR="25A4811D">
              <w:fldChar w:fldCharType="begin"/>
            </w:r>
            <w:r w:rsidR="25A4811D">
              <w:instrText>PAGEREF _Toc2080276553 \h</w:instrText>
            </w:r>
            <w:r w:rsidR="25A4811D">
              <w:fldChar w:fldCharType="separate"/>
            </w:r>
            <w:r w:rsidRPr="64A23444">
              <w:rPr>
                <w:rStyle w:val="Hyperlink"/>
              </w:rPr>
              <w:t>24</w:t>
            </w:r>
            <w:r w:rsidR="25A4811D">
              <w:fldChar w:fldCharType="end"/>
            </w:r>
          </w:hyperlink>
        </w:p>
        <w:p w14:paraId="547CAF25" w14:textId="7B005916" w:rsidR="00DE491A" w:rsidRPr="00A235CA" w:rsidRDefault="64A23444" w:rsidP="64A23444">
          <w:pPr>
            <w:pStyle w:val="TOC1"/>
            <w:tabs>
              <w:tab w:val="left" w:pos="435"/>
              <w:tab w:val="right" w:leader="dot" w:pos="9015"/>
            </w:tabs>
            <w:rPr>
              <w:rStyle w:val="Hyperlink"/>
              <w:noProof/>
              <w:lang w:eastAsia="en-GB"/>
            </w:rPr>
          </w:pPr>
          <w:hyperlink w:anchor="_Toc835660200">
            <w:r w:rsidRPr="64A23444">
              <w:rPr>
                <w:rStyle w:val="Hyperlink"/>
              </w:rPr>
              <w:t>11.</w:t>
            </w:r>
            <w:r w:rsidR="25A4811D">
              <w:tab/>
            </w:r>
            <w:r w:rsidRPr="64A23444">
              <w:rPr>
                <w:rStyle w:val="Hyperlink"/>
              </w:rPr>
              <w:t>Safety and risk management</w:t>
            </w:r>
            <w:r w:rsidR="25A4811D">
              <w:tab/>
            </w:r>
            <w:r w:rsidR="25A4811D">
              <w:fldChar w:fldCharType="begin"/>
            </w:r>
            <w:r w:rsidR="25A4811D">
              <w:instrText>PAGEREF _Toc835660200 \h</w:instrText>
            </w:r>
            <w:r w:rsidR="25A4811D">
              <w:fldChar w:fldCharType="separate"/>
            </w:r>
            <w:r w:rsidRPr="64A23444">
              <w:rPr>
                <w:rStyle w:val="Hyperlink"/>
              </w:rPr>
              <w:t>25</w:t>
            </w:r>
            <w:r w:rsidR="25A4811D">
              <w:fldChar w:fldCharType="end"/>
            </w:r>
          </w:hyperlink>
        </w:p>
        <w:p w14:paraId="4E57F8BB" w14:textId="6E1C4BD5" w:rsidR="00DE491A" w:rsidRPr="00A235CA" w:rsidRDefault="64A23444" w:rsidP="64A23444">
          <w:pPr>
            <w:pStyle w:val="TOC2"/>
            <w:tabs>
              <w:tab w:val="left" w:pos="870"/>
              <w:tab w:val="right" w:leader="dot" w:pos="9015"/>
            </w:tabs>
            <w:ind w:left="0"/>
            <w:rPr>
              <w:rStyle w:val="Hyperlink"/>
              <w:noProof/>
              <w:lang w:eastAsia="en-GB"/>
            </w:rPr>
          </w:pPr>
          <w:hyperlink w:anchor="_Toc2141778712">
            <w:r w:rsidRPr="64A23444">
              <w:rPr>
                <w:rStyle w:val="Hyperlink"/>
              </w:rPr>
              <w:t>11.1.</w:t>
            </w:r>
            <w:r w:rsidR="25A4811D">
              <w:tab/>
            </w:r>
            <w:r w:rsidRPr="64A23444">
              <w:rPr>
                <w:rStyle w:val="Hyperlink"/>
              </w:rPr>
              <w:t>Pre-deployment requirements</w:t>
            </w:r>
            <w:r w:rsidR="25A4811D">
              <w:tab/>
            </w:r>
            <w:r w:rsidR="25A4811D">
              <w:fldChar w:fldCharType="begin"/>
            </w:r>
            <w:r w:rsidR="25A4811D">
              <w:instrText>PAGEREF _Toc2141778712 \h</w:instrText>
            </w:r>
            <w:r w:rsidR="25A4811D">
              <w:fldChar w:fldCharType="separate"/>
            </w:r>
            <w:r w:rsidRPr="64A23444">
              <w:rPr>
                <w:rStyle w:val="Hyperlink"/>
              </w:rPr>
              <w:t>25</w:t>
            </w:r>
            <w:r w:rsidR="25A4811D">
              <w:fldChar w:fldCharType="end"/>
            </w:r>
          </w:hyperlink>
        </w:p>
        <w:p w14:paraId="1FEDF30E" w14:textId="5061284F" w:rsidR="00DE491A" w:rsidRPr="00A235CA" w:rsidRDefault="64A23444" w:rsidP="64A23444">
          <w:pPr>
            <w:pStyle w:val="TOC2"/>
            <w:tabs>
              <w:tab w:val="left" w:pos="870"/>
              <w:tab w:val="right" w:leader="dot" w:pos="9015"/>
            </w:tabs>
            <w:ind w:left="0"/>
            <w:rPr>
              <w:rStyle w:val="Hyperlink"/>
              <w:noProof/>
              <w:lang w:eastAsia="en-GB"/>
            </w:rPr>
          </w:pPr>
          <w:hyperlink w:anchor="_Toc1498611011">
            <w:r w:rsidRPr="64A23444">
              <w:rPr>
                <w:rStyle w:val="Hyperlink"/>
              </w:rPr>
              <w:t>11.2.</w:t>
            </w:r>
            <w:r w:rsidR="25A4811D">
              <w:tab/>
            </w:r>
            <w:r w:rsidRPr="64A23444">
              <w:rPr>
                <w:rStyle w:val="Hyperlink"/>
              </w:rPr>
              <w:t>Pilot(s) and testing</w:t>
            </w:r>
            <w:r w:rsidR="25A4811D">
              <w:tab/>
            </w:r>
            <w:r w:rsidR="25A4811D">
              <w:fldChar w:fldCharType="begin"/>
            </w:r>
            <w:r w:rsidR="25A4811D">
              <w:instrText>PAGEREF _Toc1498611011 \h</w:instrText>
            </w:r>
            <w:r w:rsidR="25A4811D">
              <w:fldChar w:fldCharType="separate"/>
            </w:r>
            <w:r w:rsidRPr="64A23444">
              <w:rPr>
                <w:rStyle w:val="Hyperlink"/>
              </w:rPr>
              <w:t>26</w:t>
            </w:r>
            <w:r w:rsidR="25A4811D">
              <w:fldChar w:fldCharType="end"/>
            </w:r>
          </w:hyperlink>
        </w:p>
        <w:p w14:paraId="069220C1" w14:textId="55F258E0" w:rsidR="00DE491A" w:rsidRPr="00A235CA" w:rsidRDefault="64A23444" w:rsidP="64A23444">
          <w:pPr>
            <w:pStyle w:val="TOC2"/>
            <w:tabs>
              <w:tab w:val="left" w:pos="870"/>
              <w:tab w:val="right" w:leader="dot" w:pos="9015"/>
            </w:tabs>
            <w:ind w:left="0"/>
            <w:rPr>
              <w:rStyle w:val="Hyperlink"/>
              <w:noProof/>
              <w:lang w:eastAsia="en-GB"/>
            </w:rPr>
          </w:pPr>
          <w:hyperlink w:anchor="_Toc1982946766">
            <w:r w:rsidRPr="64A23444">
              <w:rPr>
                <w:rStyle w:val="Hyperlink"/>
              </w:rPr>
              <w:t>11.3.</w:t>
            </w:r>
            <w:r w:rsidR="25A4811D">
              <w:tab/>
            </w:r>
            <w:r w:rsidRPr="64A23444">
              <w:rPr>
                <w:rStyle w:val="Hyperlink"/>
              </w:rPr>
              <w:t>Deployment and ongoing monitoring</w:t>
            </w:r>
            <w:r w:rsidR="25A4811D">
              <w:tab/>
            </w:r>
            <w:r w:rsidR="25A4811D">
              <w:fldChar w:fldCharType="begin"/>
            </w:r>
            <w:r w:rsidR="25A4811D">
              <w:instrText>PAGEREF _Toc1982946766 \h</w:instrText>
            </w:r>
            <w:r w:rsidR="25A4811D">
              <w:fldChar w:fldCharType="separate"/>
            </w:r>
            <w:r w:rsidRPr="64A23444">
              <w:rPr>
                <w:rStyle w:val="Hyperlink"/>
              </w:rPr>
              <w:t>26</w:t>
            </w:r>
            <w:r w:rsidR="25A4811D">
              <w:fldChar w:fldCharType="end"/>
            </w:r>
          </w:hyperlink>
        </w:p>
        <w:p w14:paraId="2EFF3639" w14:textId="3F2645DD" w:rsidR="00DE491A" w:rsidRPr="00A235CA" w:rsidRDefault="64A23444" w:rsidP="64A23444">
          <w:pPr>
            <w:pStyle w:val="TOC2"/>
            <w:tabs>
              <w:tab w:val="left" w:pos="870"/>
              <w:tab w:val="right" w:leader="dot" w:pos="9015"/>
            </w:tabs>
            <w:ind w:left="0"/>
            <w:rPr>
              <w:rStyle w:val="Hyperlink"/>
              <w:noProof/>
              <w:lang w:eastAsia="en-GB"/>
            </w:rPr>
          </w:pPr>
          <w:hyperlink w:anchor="_Toc1279736735">
            <w:r w:rsidRPr="64A23444">
              <w:rPr>
                <w:rStyle w:val="Hyperlink"/>
              </w:rPr>
              <w:t>11.4.</w:t>
            </w:r>
            <w:r w:rsidR="25A4811D">
              <w:tab/>
            </w:r>
            <w:r w:rsidRPr="64A23444">
              <w:rPr>
                <w:rStyle w:val="Hyperlink"/>
              </w:rPr>
              <w:t>Withdrawal or pause conditions</w:t>
            </w:r>
            <w:r w:rsidR="25A4811D">
              <w:tab/>
            </w:r>
            <w:r w:rsidR="25A4811D">
              <w:fldChar w:fldCharType="begin"/>
            </w:r>
            <w:r w:rsidR="25A4811D">
              <w:instrText>PAGEREF _Toc1279736735 \h</w:instrText>
            </w:r>
            <w:r w:rsidR="25A4811D">
              <w:fldChar w:fldCharType="separate"/>
            </w:r>
            <w:r w:rsidRPr="64A23444">
              <w:rPr>
                <w:rStyle w:val="Hyperlink"/>
              </w:rPr>
              <w:t>26</w:t>
            </w:r>
            <w:r w:rsidR="25A4811D">
              <w:fldChar w:fldCharType="end"/>
            </w:r>
          </w:hyperlink>
        </w:p>
        <w:p w14:paraId="0FD005B2" w14:textId="6F878835" w:rsidR="00DE491A" w:rsidRPr="00A235CA" w:rsidRDefault="64A23444" w:rsidP="64A23444">
          <w:pPr>
            <w:pStyle w:val="TOC2"/>
            <w:tabs>
              <w:tab w:val="left" w:pos="870"/>
              <w:tab w:val="right" w:leader="dot" w:pos="9015"/>
            </w:tabs>
            <w:ind w:left="0"/>
            <w:rPr>
              <w:rStyle w:val="Hyperlink"/>
              <w:noProof/>
              <w:lang w:eastAsia="en-GB"/>
            </w:rPr>
          </w:pPr>
          <w:hyperlink w:anchor="_Toc1709165442">
            <w:r w:rsidRPr="64A23444">
              <w:rPr>
                <w:rStyle w:val="Hyperlink"/>
              </w:rPr>
              <w:t>11.5.</w:t>
            </w:r>
            <w:r w:rsidR="25A4811D">
              <w:tab/>
            </w:r>
            <w:r w:rsidRPr="64A23444">
              <w:rPr>
                <w:rStyle w:val="Hyperlink"/>
              </w:rPr>
              <w:t>Operational readiness and handover</w:t>
            </w:r>
            <w:r w:rsidR="25A4811D">
              <w:tab/>
            </w:r>
            <w:r w:rsidR="25A4811D">
              <w:fldChar w:fldCharType="begin"/>
            </w:r>
            <w:r w:rsidR="25A4811D">
              <w:instrText>PAGEREF _Toc1709165442 \h</w:instrText>
            </w:r>
            <w:r w:rsidR="25A4811D">
              <w:fldChar w:fldCharType="separate"/>
            </w:r>
            <w:r w:rsidRPr="64A23444">
              <w:rPr>
                <w:rStyle w:val="Hyperlink"/>
              </w:rPr>
              <w:t>27</w:t>
            </w:r>
            <w:r w:rsidR="25A4811D">
              <w:fldChar w:fldCharType="end"/>
            </w:r>
          </w:hyperlink>
        </w:p>
        <w:p w14:paraId="3A77411A" w14:textId="50C16594" w:rsidR="00DE491A" w:rsidRPr="00A235CA" w:rsidRDefault="64A23444" w:rsidP="64A23444">
          <w:pPr>
            <w:pStyle w:val="TOC1"/>
            <w:tabs>
              <w:tab w:val="left" w:pos="435"/>
              <w:tab w:val="right" w:leader="dot" w:pos="9015"/>
            </w:tabs>
            <w:rPr>
              <w:rStyle w:val="Hyperlink"/>
              <w:noProof/>
              <w:lang w:eastAsia="en-GB"/>
            </w:rPr>
          </w:pPr>
          <w:hyperlink w:anchor="_Toc694763343">
            <w:r w:rsidRPr="64A23444">
              <w:rPr>
                <w:rStyle w:val="Hyperlink"/>
              </w:rPr>
              <w:t>12.</w:t>
            </w:r>
            <w:r w:rsidR="25A4811D">
              <w:tab/>
            </w:r>
            <w:r w:rsidRPr="64A23444">
              <w:rPr>
                <w:rStyle w:val="Hyperlink"/>
              </w:rPr>
              <w:t>Legal and regulatory compliance</w:t>
            </w:r>
            <w:r w:rsidR="25A4811D">
              <w:tab/>
            </w:r>
            <w:r w:rsidR="25A4811D">
              <w:fldChar w:fldCharType="begin"/>
            </w:r>
            <w:r w:rsidR="25A4811D">
              <w:instrText>PAGEREF _Toc694763343 \h</w:instrText>
            </w:r>
            <w:r w:rsidR="25A4811D">
              <w:fldChar w:fldCharType="separate"/>
            </w:r>
            <w:r w:rsidRPr="64A23444">
              <w:rPr>
                <w:rStyle w:val="Hyperlink"/>
              </w:rPr>
              <w:t>28</w:t>
            </w:r>
            <w:r w:rsidR="25A4811D">
              <w:fldChar w:fldCharType="end"/>
            </w:r>
          </w:hyperlink>
        </w:p>
        <w:p w14:paraId="0C094835" w14:textId="2E8171F5" w:rsidR="00DE491A" w:rsidRPr="00A235CA" w:rsidRDefault="64A23444" w:rsidP="64A23444">
          <w:pPr>
            <w:pStyle w:val="TOC1"/>
            <w:tabs>
              <w:tab w:val="left" w:pos="435"/>
              <w:tab w:val="right" w:leader="dot" w:pos="9015"/>
            </w:tabs>
            <w:rPr>
              <w:rStyle w:val="Hyperlink"/>
              <w:noProof/>
              <w:lang w:eastAsia="en-GB"/>
            </w:rPr>
          </w:pPr>
          <w:hyperlink w:anchor="_Toc1274809243">
            <w:r w:rsidRPr="64A23444">
              <w:rPr>
                <w:rStyle w:val="Hyperlink"/>
              </w:rPr>
              <w:t>13.</w:t>
            </w:r>
            <w:r w:rsidR="25A4811D">
              <w:tab/>
            </w:r>
            <w:r w:rsidRPr="64A23444">
              <w:rPr>
                <w:rStyle w:val="Hyperlink"/>
              </w:rPr>
              <w:t>Monitoring and enforcement</w:t>
            </w:r>
            <w:r w:rsidR="25A4811D">
              <w:tab/>
            </w:r>
            <w:r w:rsidR="25A4811D">
              <w:fldChar w:fldCharType="begin"/>
            </w:r>
            <w:r w:rsidR="25A4811D">
              <w:instrText>PAGEREF _Toc1274809243 \h</w:instrText>
            </w:r>
            <w:r w:rsidR="25A4811D">
              <w:fldChar w:fldCharType="separate"/>
            </w:r>
            <w:r w:rsidRPr="64A23444">
              <w:rPr>
                <w:rStyle w:val="Hyperlink"/>
              </w:rPr>
              <w:t>28</w:t>
            </w:r>
            <w:r w:rsidR="25A4811D">
              <w:fldChar w:fldCharType="end"/>
            </w:r>
          </w:hyperlink>
        </w:p>
        <w:p w14:paraId="5B23D0D9" w14:textId="18643162" w:rsidR="00DE491A" w:rsidRPr="00A235CA" w:rsidRDefault="64A23444" w:rsidP="64A23444">
          <w:pPr>
            <w:pStyle w:val="TOC1"/>
            <w:tabs>
              <w:tab w:val="left" w:pos="435"/>
              <w:tab w:val="right" w:leader="dot" w:pos="9015"/>
            </w:tabs>
            <w:rPr>
              <w:rStyle w:val="Hyperlink"/>
              <w:noProof/>
              <w:lang w:eastAsia="en-GB"/>
            </w:rPr>
          </w:pPr>
          <w:hyperlink w:anchor="_Toc1400648088">
            <w:r w:rsidRPr="64A23444">
              <w:rPr>
                <w:rStyle w:val="Hyperlink"/>
              </w:rPr>
              <w:t>14.</w:t>
            </w:r>
            <w:r w:rsidR="25A4811D">
              <w:tab/>
            </w:r>
            <w:r w:rsidRPr="64A23444">
              <w:rPr>
                <w:rStyle w:val="Hyperlink"/>
              </w:rPr>
              <w:t>Related policies and guidance</w:t>
            </w:r>
            <w:r w:rsidR="25A4811D">
              <w:tab/>
            </w:r>
            <w:r w:rsidR="25A4811D">
              <w:fldChar w:fldCharType="begin"/>
            </w:r>
            <w:r w:rsidR="25A4811D">
              <w:instrText>PAGEREF _Toc1400648088 \h</w:instrText>
            </w:r>
            <w:r w:rsidR="25A4811D">
              <w:fldChar w:fldCharType="separate"/>
            </w:r>
            <w:r w:rsidRPr="64A23444">
              <w:rPr>
                <w:rStyle w:val="Hyperlink"/>
              </w:rPr>
              <w:t>29</w:t>
            </w:r>
            <w:r w:rsidR="25A4811D">
              <w:fldChar w:fldCharType="end"/>
            </w:r>
          </w:hyperlink>
        </w:p>
        <w:p w14:paraId="08100C7F" w14:textId="079ED33D" w:rsidR="00DE491A" w:rsidRPr="00A235CA" w:rsidRDefault="64A23444" w:rsidP="64A23444">
          <w:pPr>
            <w:pStyle w:val="TOC1"/>
            <w:tabs>
              <w:tab w:val="left" w:pos="435"/>
              <w:tab w:val="right" w:leader="dot" w:pos="9015"/>
            </w:tabs>
            <w:rPr>
              <w:rStyle w:val="Hyperlink"/>
              <w:noProof/>
              <w:lang w:eastAsia="en-GB"/>
            </w:rPr>
          </w:pPr>
          <w:hyperlink w:anchor="_Toc1340587028">
            <w:r w:rsidRPr="64A23444">
              <w:rPr>
                <w:rStyle w:val="Hyperlink"/>
              </w:rPr>
              <w:t>15.</w:t>
            </w:r>
            <w:r w:rsidR="25A4811D">
              <w:tab/>
            </w:r>
            <w:r w:rsidRPr="64A23444">
              <w:rPr>
                <w:rStyle w:val="Hyperlink"/>
              </w:rPr>
              <w:t>Training and awareness</w:t>
            </w:r>
            <w:r w:rsidR="25A4811D">
              <w:tab/>
            </w:r>
            <w:r w:rsidR="25A4811D">
              <w:fldChar w:fldCharType="begin"/>
            </w:r>
            <w:r w:rsidR="25A4811D">
              <w:instrText>PAGEREF _Toc1340587028 \h</w:instrText>
            </w:r>
            <w:r w:rsidR="25A4811D">
              <w:fldChar w:fldCharType="separate"/>
            </w:r>
            <w:r w:rsidRPr="64A23444">
              <w:rPr>
                <w:rStyle w:val="Hyperlink"/>
              </w:rPr>
              <w:t>30</w:t>
            </w:r>
            <w:r w:rsidR="25A4811D">
              <w:fldChar w:fldCharType="end"/>
            </w:r>
          </w:hyperlink>
        </w:p>
        <w:p w14:paraId="6ABC1AAF" w14:textId="4CB461D2" w:rsidR="00DE491A" w:rsidRPr="00A235CA" w:rsidRDefault="64A23444" w:rsidP="64A23444">
          <w:pPr>
            <w:pStyle w:val="TOC1"/>
            <w:tabs>
              <w:tab w:val="left" w:pos="435"/>
              <w:tab w:val="right" w:leader="dot" w:pos="9015"/>
            </w:tabs>
            <w:rPr>
              <w:rStyle w:val="Hyperlink"/>
              <w:noProof/>
              <w:lang w:eastAsia="en-GB"/>
            </w:rPr>
          </w:pPr>
          <w:hyperlink w:anchor="_Toc327919790">
            <w:r w:rsidRPr="64A23444">
              <w:rPr>
                <w:rStyle w:val="Hyperlink"/>
              </w:rPr>
              <w:t>16.</w:t>
            </w:r>
            <w:r w:rsidR="25A4811D">
              <w:tab/>
            </w:r>
            <w:r w:rsidRPr="64A23444">
              <w:rPr>
                <w:rStyle w:val="Hyperlink"/>
              </w:rPr>
              <w:t>Review</w:t>
            </w:r>
            <w:r w:rsidR="25A4811D">
              <w:tab/>
            </w:r>
            <w:r w:rsidR="25A4811D">
              <w:fldChar w:fldCharType="begin"/>
            </w:r>
            <w:r w:rsidR="25A4811D">
              <w:instrText>PAGEREF _Toc327919790 \h</w:instrText>
            </w:r>
            <w:r w:rsidR="25A4811D">
              <w:fldChar w:fldCharType="separate"/>
            </w:r>
            <w:r w:rsidRPr="64A23444">
              <w:rPr>
                <w:rStyle w:val="Hyperlink"/>
              </w:rPr>
              <w:t>30</w:t>
            </w:r>
            <w:r w:rsidR="25A4811D">
              <w:fldChar w:fldCharType="end"/>
            </w:r>
          </w:hyperlink>
        </w:p>
        <w:p w14:paraId="1447F52D" w14:textId="52063549" w:rsidR="64A23444" w:rsidRDefault="64A23444" w:rsidP="64A23444">
          <w:pPr>
            <w:pStyle w:val="TOC1"/>
            <w:tabs>
              <w:tab w:val="left" w:pos="435"/>
              <w:tab w:val="right" w:leader="dot" w:pos="9015"/>
            </w:tabs>
          </w:pPr>
          <w:hyperlink w:anchor="_Toc370299577">
            <w:r w:rsidRPr="64A23444">
              <w:rPr>
                <w:rStyle w:val="Hyperlink"/>
              </w:rPr>
              <w:t>17.</w:t>
            </w:r>
            <w:r>
              <w:tab/>
            </w:r>
            <w:r w:rsidRPr="64A23444">
              <w:rPr>
                <w:rStyle w:val="Hyperlink"/>
              </w:rPr>
              <w:t>Acknowledgment</w:t>
            </w:r>
            <w:r>
              <w:tab/>
            </w:r>
            <w:r>
              <w:fldChar w:fldCharType="begin"/>
            </w:r>
            <w:r>
              <w:instrText>PAGEREF _Toc370299577 \h</w:instrText>
            </w:r>
            <w:r>
              <w:fldChar w:fldCharType="separate"/>
            </w:r>
            <w:r w:rsidRPr="64A23444">
              <w:rPr>
                <w:rStyle w:val="Hyperlink"/>
              </w:rPr>
              <w:t>30</w:t>
            </w:r>
            <w:r>
              <w:fldChar w:fldCharType="end"/>
            </w:r>
          </w:hyperlink>
        </w:p>
        <w:p w14:paraId="744C93C1" w14:textId="5AA044B1" w:rsidR="25A4811D" w:rsidRPr="00A235CA" w:rsidRDefault="25A4811D" w:rsidP="64A23444">
          <w:pPr>
            <w:pStyle w:val="TOC1"/>
            <w:tabs>
              <w:tab w:val="left" w:pos="435"/>
              <w:tab w:val="right" w:leader="dot" w:pos="9015"/>
            </w:tabs>
          </w:pPr>
          <w:r>
            <w:fldChar w:fldCharType="end"/>
          </w:r>
        </w:p>
      </w:sdtContent>
    </w:sdt>
    <w:p w14:paraId="47C195E3" w14:textId="4D588E67" w:rsidR="003D763B" w:rsidRPr="00A235CA" w:rsidRDefault="003D763B" w:rsidP="00543012">
      <w:pPr>
        <w:spacing w:line="276" w:lineRule="auto"/>
      </w:pPr>
    </w:p>
    <w:p w14:paraId="6DF91FF6" w14:textId="77777777" w:rsidR="00A235CA" w:rsidRPr="00A235CA" w:rsidRDefault="00A235CA" w:rsidP="64A23444">
      <w:pPr>
        <w:rPr>
          <w:rFonts w:eastAsiaTheme="majorEastAsia"/>
          <w:b/>
          <w:bCs/>
          <w:sz w:val="36"/>
          <w:szCs w:val="36"/>
        </w:rPr>
      </w:pPr>
      <w:r>
        <w:br w:type="page"/>
      </w:r>
    </w:p>
    <w:p w14:paraId="68A00958" w14:textId="760111B3" w:rsidR="003D763B" w:rsidRPr="00A235CA" w:rsidRDefault="0C1552CC" w:rsidP="00A235CA">
      <w:pPr>
        <w:pStyle w:val="Heading1"/>
        <w:numPr>
          <w:ilvl w:val="0"/>
          <w:numId w:val="4"/>
        </w:numPr>
        <w:spacing w:line="276" w:lineRule="auto"/>
        <w:ind w:left="357" w:hanging="357"/>
      </w:pPr>
      <w:bookmarkStart w:id="1" w:name="_Toc2022871408"/>
      <w:r>
        <w:t>Policy purpose and objectives</w:t>
      </w:r>
      <w:bookmarkEnd w:id="1"/>
      <w:r>
        <w:t> </w:t>
      </w:r>
    </w:p>
    <w:p w14:paraId="5E9353AD" w14:textId="77777777" w:rsidR="003D763B" w:rsidRPr="00A235CA" w:rsidRDefault="003D763B" w:rsidP="00543012">
      <w:pPr>
        <w:spacing w:line="276" w:lineRule="auto"/>
        <w:rPr>
          <w:b/>
          <w:bCs/>
          <w:sz w:val="24"/>
          <w:szCs w:val="24"/>
        </w:rPr>
      </w:pPr>
      <w:r w:rsidRPr="00A235CA">
        <w:rPr>
          <w:b/>
          <w:bCs/>
          <w:sz w:val="24"/>
          <w:szCs w:val="24"/>
        </w:rPr>
        <w:t>[Add, remove or amend as appropriate]. </w:t>
      </w:r>
    </w:p>
    <w:p w14:paraId="54FE0477" w14:textId="0B8FF966" w:rsidR="003D763B" w:rsidRPr="00A235CA" w:rsidRDefault="003D763B" w:rsidP="00543012">
      <w:pPr>
        <w:spacing w:line="276" w:lineRule="auto"/>
        <w:rPr>
          <w:sz w:val="24"/>
          <w:szCs w:val="24"/>
        </w:rPr>
      </w:pPr>
      <w:r w:rsidRPr="00A235CA">
        <w:rPr>
          <w:sz w:val="24"/>
          <w:szCs w:val="24"/>
        </w:rPr>
        <w:t>This</w:t>
      </w:r>
      <w:r w:rsidR="00360860" w:rsidRPr="00A235CA">
        <w:rPr>
          <w:sz w:val="24"/>
          <w:szCs w:val="24"/>
        </w:rPr>
        <w:t xml:space="preserve"> </w:t>
      </w:r>
      <w:r w:rsidR="00BA74E2" w:rsidRPr="00A235CA">
        <w:rPr>
          <w:sz w:val="24"/>
          <w:szCs w:val="24"/>
        </w:rPr>
        <w:t>policy</w:t>
      </w:r>
      <w:r w:rsidRPr="00A235CA">
        <w:rPr>
          <w:sz w:val="24"/>
          <w:szCs w:val="24"/>
        </w:rPr>
        <w:t> </w:t>
      </w:r>
      <w:r w:rsidR="18BAA1AE" w:rsidRPr="00A235CA">
        <w:rPr>
          <w:sz w:val="24"/>
          <w:szCs w:val="24"/>
        </w:rPr>
        <w:t xml:space="preserve">template </w:t>
      </w:r>
      <w:r w:rsidRPr="00A235CA">
        <w:rPr>
          <w:sz w:val="24"/>
          <w:szCs w:val="24"/>
        </w:rPr>
        <w:t>provides a framework to guide the </w:t>
      </w:r>
      <w:r w:rsidR="00D77164" w:rsidRPr="00A235CA">
        <w:rPr>
          <w:sz w:val="24"/>
          <w:szCs w:val="24"/>
        </w:rPr>
        <w:t>responsible and a</w:t>
      </w:r>
      <w:r w:rsidR="006977F3" w:rsidRPr="00A235CA">
        <w:rPr>
          <w:sz w:val="24"/>
          <w:szCs w:val="24"/>
        </w:rPr>
        <w:t>ccountable</w:t>
      </w:r>
      <w:r w:rsidR="00D77164" w:rsidRPr="00A235CA">
        <w:rPr>
          <w:sz w:val="24"/>
          <w:szCs w:val="24"/>
        </w:rPr>
        <w:t xml:space="preserve">, </w:t>
      </w:r>
      <w:r w:rsidRPr="00A235CA">
        <w:rPr>
          <w:sz w:val="24"/>
          <w:szCs w:val="24"/>
        </w:rPr>
        <w:t>ethical, secure, transparent and compliant use of</w:t>
      </w:r>
      <w:r w:rsidR="227278E2" w:rsidRPr="00A235CA">
        <w:rPr>
          <w:sz w:val="24"/>
          <w:szCs w:val="24"/>
        </w:rPr>
        <w:t xml:space="preserve"> g</w:t>
      </w:r>
      <w:r w:rsidRPr="00A235CA">
        <w:rPr>
          <w:sz w:val="24"/>
          <w:szCs w:val="24"/>
        </w:rPr>
        <w:t xml:space="preserve">enerative </w:t>
      </w:r>
      <w:r w:rsidR="75DB959F" w:rsidRPr="00A235CA">
        <w:rPr>
          <w:sz w:val="24"/>
          <w:szCs w:val="24"/>
        </w:rPr>
        <w:t>a</w:t>
      </w:r>
      <w:r w:rsidRPr="00A235CA">
        <w:rPr>
          <w:sz w:val="24"/>
          <w:szCs w:val="24"/>
        </w:rPr>
        <w:t xml:space="preserve">rtificial </w:t>
      </w:r>
      <w:r w:rsidR="18C66317" w:rsidRPr="00A235CA">
        <w:rPr>
          <w:sz w:val="24"/>
          <w:szCs w:val="24"/>
        </w:rPr>
        <w:t>i</w:t>
      </w:r>
      <w:r w:rsidRPr="00A235CA">
        <w:rPr>
          <w:sz w:val="24"/>
          <w:szCs w:val="24"/>
        </w:rPr>
        <w:t>ntelligence (GenAI) </w:t>
      </w:r>
      <w:hyperlink w:anchor="_Tools_and_services" w:history="1">
        <w:r w:rsidR="00543012" w:rsidRPr="00A235CA">
          <w:rPr>
            <w:rStyle w:val="Hyperlink"/>
            <w:sz w:val="24"/>
            <w:szCs w:val="24"/>
          </w:rPr>
          <w:t>tools and services</w:t>
        </w:r>
      </w:hyperlink>
      <w:r w:rsidR="00543012" w:rsidRPr="00A235CA">
        <w:rPr>
          <w:sz w:val="24"/>
          <w:szCs w:val="24"/>
        </w:rPr>
        <w:t xml:space="preserve"> </w:t>
      </w:r>
      <w:r w:rsidRPr="00A235CA">
        <w:rPr>
          <w:sz w:val="24"/>
          <w:szCs w:val="24"/>
        </w:rPr>
        <w:t>within </w:t>
      </w:r>
      <w:r w:rsidRPr="00A235CA">
        <w:rPr>
          <w:b/>
          <w:bCs/>
          <w:sz w:val="24"/>
          <w:szCs w:val="24"/>
        </w:rPr>
        <w:t>[insert your organisation’s name].</w:t>
      </w:r>
      <w:r w:rsidRPr="00A235CA">
        <w:rPr>
          <w:sz w:val="24"/>
          <w:szCs w:val="24"/>
        </w:rPr>
        <w:t>  </w:t>
      </w:r>
    </w:p>
    <w:p w14:paraId="2FFE234C" w14:textId="062EF5AE" w:rsidR="003D763B" w:rsidRPr="00A235CA" w:rsidRDefault="003D763B" w:rsidP="00543012">
      <w:pPr>
        <w:spacing w:line="276" w:lineRule="auto"/>
        <w:rPr>
          <w:sz w:val="24"/>
          <w:szCs w:val="24"/>
        </w:rPr>
      </w:pPr>
      <w:r w:rsidRPr="00A235CA">
        <w:rPr>
          <w:sz w:val="24"/>
          <w:szCs w:val="24"/>
        </w:rPr>
        <w:t>GenAI use must align with the</w:t>
      </w:r>
      <w:r w:rsidR="00782685" w:rsidRPr="00A235CA">
        <w:rPr>
          <w:sz w:val="24"/>
          <w:szCs w:val="24"/>
        </w:rPr>
        <w:t xml:space="preserve">se </w:t>
      </w:r>
      <w:r w:rsidRPr="00A235CA">
        <w:rPr>
          <w:sz w:val="24"/>
          <w:szCs w:val="24"/>
        </w:rPr>
        <w:t>principles: </w:t>
      </w:r>
    </w:p>
    <w:p w14:paraId="75572083" w14:textId="7009D5B1" w:rsidR="00D76771" w:rsidRPr="00A235CA" w:rsidRDefault="08549FA0" w:rsidP="000B272D">
      <w:pPr>
        <w:pStyle w:val="ListParagraph"/>
        <w:numPr>
          <w:ilvl w:val="0"/>
          <w:numId w:val="21"/>
        </w:numPr>
        <w:spacing w:line="276" w:lineRule="auto"/>
        <w:rPr>
          <w:sz w:val="24"/>
          <w:szCs w:val="24"/>
        </w:rPr>
      </w:pPr>
      <w:r w:rsidRPr="00A235CA">
        <w:rPr>
          <w:b/>
          <w:bCs/>
          <w:sz w:val="24"/>
          <w:szCs w:val="24"/>
        </w:rPr>
        <w:t>Public benefit and organisational value:</w:t>
      </w:r>
      <w:r w:rsidRPr="00A235CA">
        <w:rPr>
          <w:sz w:val="24"/>
          <w:szCs w:val="24"/>
        </w:rPr>
        <w:t xml:space="preserve"> </w:t>
      </w:r>
      <w:r w:rsidR="00A357C0" w:rsidRPr="00A235CA">
        <w:rPr>
          <w:sz w:val="24"/>
          <w:szCs w:val="24"/>
        </w:rPr>
        <w:t>GenAI should not be adopted solely to achieve cost savings where this would reduce service quality or create unfair outcomes. Decisions to use GenAI must balance efficiency with maintaining appropriate professional standards, safeguarding, and public trust</w:t>
      </w:r>
      <w:r w:rsidRPr="00A235CA">
        <w:rPr>
          <w:sz w:val="24"/>
          <w:szCs w:val="24"/>
        </w:rPr>
        <w:t>.</w:t>
      </w:r>
    </w:p>
    <w:p w14:paraId="439CDAD3" w14:textId="1DF7A100" w:rsidR="003D763B" w:rsidRPr="00A235CA" w:rsidRDefault="003D763B" w:rsidP="000B272D">
      <w:pPr>
        <w:pStyle w:val="ListParagraph"/>
        <w:numPr>
          <w:ilvl w:val="0"/>
          <w:numId w:val="21"/>
        </w:numPr>
        <w:spacing w:line="276" w:lineRule="auto"/>
        <w:rPr>
          <w:sz w:val="24"/>
          <w:szCs w:val="24"/>
        </w:rPr>
      </w:pPr>
      <w:r w:rsidRPr="00A235CA">
        <w:rPr>
          <w:b/>
          <w:bCs/>
          <w:sz w:val="24"/>
          <w:szCs w:val="24"/>
        </w:rPr>
        <w:t>Res</w:t>
      </w:r>
      <w:r w:rsidR="00A776A9" w:rsidRPr="00A235CA">
        <w:rPr>
          <w:b/>
          <w:bCs/>
          <w:sz w:val="24"/>
          <w:szCs w:val="24"/>
        </w:rPr>
        <w:t>ponsible and accountable</w:t>
      </w:r>
      <w:r w:rsidR="00D76771" w:rsidRPr="00A235CA">
        <w:rPr>
          <w:b/>
          <w:bCs/>
          <w:sz w:val="24"/>
          <w:szCs w:val="24"/>
        </w:rPr>
        <w:t>:</w:t>
      </w:r>
      <w:r w:rsidR="00D76771" w:rsidRPr="00A235CA">
        <w:rPr>
          <w:sz w:val="24"/>
          <w:szCs w:val="24"/>
        </w:rPr>
        <w:t xml:space="preserve"> </w:t>
      </w:r>
      <w:r w:rsidR="00A776A9" w:rsidRPr="00A235CA">
        <w:rPr>
          <w:sz w:val="24"/>
          <w:szCs w:val="24"/>
        </w:rPr>
        <w:t>GenAI must be used in a way that is fit for purpose and proportionate to risk, with clear human accountability, governance, defined responsibilities and approval processes</w:t>
      </w:r>
      <w:r w:rsidRPr="00A235CA">
        <w:rPr>
          <w:sz w:val="24"/>
          <w:szCs w:val="24"/>
        </w:rPr>
        <w:t>. </w:t>
      </w:r>
    </w:p>
    <w:p w14:paraId="06A96B9E" w14:textId="77777777" w:rsidR="00900EA8" w:rsidRPr="00A235CA" w:rsidRDefault="003D763B" w:rsidP="000B272D">
      <w:pPr>
        <w:pStyle w:val="ListParagraph"/>
        <w:numPr>
          <w:ilvl w:val="0"/>
          <w:numId w:val="21"/>
        </w:numPr>
        <w:spacing w:line="276" w:lineRule="auto"/>
        <w:rPr>
          <w:sz w:val="24"/>
          <w:szCs w:val="24"/>
        </w:rPr>
      </w:pPr>
      <w:r w:rsidRPr="00A235CA">
        <w:rPr>
          <w:b/>
          <w:bCs/>
          <w:sz w:val="24"/>
          <w:szCs w:val="24"/>
        </w:rPr>
        <w:t>Ethical</w:t>
      </w:r>
      <w:r w:rsidR="00D76771" w:rsidRPr="00A235CA">
        <w:rPr>
          <w:b/>
          <w:bCs/>
          <w:sz w:val="24"/>
          <w:szCs w:val="24"/>
        </w:rPr>
        <w:t>:</w:t>
      </w:r>
      <w:r w:rsidRPr="00A235CA">
        <w:rPr>
          <w:b/>
          <w:bCs/>
          <w:sz w:val="24"/>
          <w:szCs w:val="24"/>
        </w:rPr>
        <w:t> </w:t>
      </w:r>
      <w:r w:rsidR="00900EA8" w:rsidRPr="00A235CA">
        <w:rPr>
          <w:sz w:val="24"/>
          <w:szCs w:val="24"/>
        </w:rPr>
        <w:t>GenAI use must be fair, socially responsible and respectful of user dignity and choice. This includes mitigating bias and discrimination, ensuring human oversight, maintaining accuracy, protecting copyright and considering environmental impact.</w:t>
      </w:r>
    </w:p>
    <w:p w14:paraId="2D27221C" w14:textId="47FB16E0" w:rsidR="003D763B" w:rsidRPr="00A235CA" w:rsidRDefault="7124810C" w:rsidP="000B272D">
      <w:pPr>
        <w:pStyle w:val="ListParagraph"/>
        <w:numPr>
          <w:ilvl w:val="0"/>
          <w:numId w:val="21"/>
        </w:numPr>
        <w:spacing w:line="276" w:lineRule="auto"/>
        <w:rPr>
          <w:sz w:val="24"/>
          <w:szCs w:val="24"/>
        </w:rPr>
      </w:pPr>
      <w:r w:rsidRPr="00A235CA">
        <w:rPr>
          <w:b/>
          <w:bCs/>
          <w:sz w:val="24"/>
          <w:szCs w:val="24"/>
        </w:rPr>
        <w:t>Secure</w:t>
      </w:r>
      <w:r w:rsidR="72539D8B" w:rsidRPr="00A235CA">
        <w:rPr>
          <w:b/>
          <w:bCs/>
          <w:sz w:val="24"/>
          <w:szCs w:val="24"/>
        </w:rPr>
        <w:t>:</w:t>
      </w:r>
      <w:r w:rsidRPr="00A235CA">
        <w:rPr>
          <w:b/>
          <w:bCs/>
          <w:sz w:val="24"/>
          <w:szCs w:val="24"/>
        </w:rPr>
        <w:t xml:space="preserve"> </w:t>
      </w:r>
      <w:r w:rsidRPr="00A235CA">
        <w:rPr>
          <w:sz w:val="24"/>
          <w:szCs w:val="24"/>
        </w:rPr>
        <w:t>GenAI use should protec</w:t>
      </w:r>
      <w:r w:rsidR="4B2A8A3E" w:rsidRPr="00A235CA">
        <w:rPr>
          <w:sz w:val="24"/>
          <w:szCs w:val="24"/>
        </w:rPr>
        <w:t>t</w:t>
      </w:r>
      <w:r w:rsidRPr="00A235CA">
        <w:rPr>
          <w:sz w:val="24"/>
          <w:szCs w:val="24"/>
        </w:rPr>
        <w:t xml:space="preserve"> data privacy and security by never compromising the privacy or safety of individuals. </w:t>
      </w:r>
    </w:p>
    <w:p w14:paraId="3E0DB493" w14:textId="32CC3C71" w:rsidR="003D763B" w:rsidRPr="00A235CA" w:rsidRDefault="7A65675F" w:rsidP="000B272D">
      <w:pPr>
        <w:pStyle w:val="ListParagraph"/>
        <w:numPr>
          <w:ilvl w:val="0"/>
          <w:numId w:val="21"/>
        </w:numPr>
        <w:spacing w:line="276" w:lineRule="auto"/>
        <w:rPr>
          <w:sz w:val="24"/>
          <w:szCs w:val="24"/>
        </w:rPr>
      </w:pPr>
      <w:r w:rsidRPr="00A235CA">
        <w:rPr>
          <w:rFonts w:ascii="Calibri" w:hAnsi="Calibri" w:cs="Calibri"/>
          <w:b/>
          <w:bCs/>
          <w:sz w:val="24"/>
          <w:szCs w:val="24"/>
        </w:rPr>
        <w:t>Transparent:</w:t>
      </w:r>
      <w:r w:rsidRPr="00A235CA">
        <w:rPr>
          <w:rFonts w:ascii="Calibri" w:hAnsi="Calibri" w:cs="Calibri"/>
          <w:sz w:val="24"/>
          <w:szCs w:val="24"/>
        </w:rPr>
        <w:t xml:space="preserve"> GenAI use should be clear, explainable, and accountable, with disclosure of its use and role in decisions to those affected</w:t>
      </w:r>
      <w:r w:rsidR="007A21C1" w:rsidRPr="00A235CA">
        <w:rPr>
          <w:rFonts w:ascii="Calibri" w:hAnsi="Calibri" w:cs="Calibri"/>
          <w:sz w:val="24"/>
          <w:szCs w:val="24"/>
        </w:rPr>
        <w:t xml:space="preserve"> where it is necessary and appropriate</w:t>
      </w:r>
      <w:r w:rsidRPr="00A235CA">
        <w:rPr>
          <w:rFonts w:ascii="Calibri" w:hAnsi="Calibri" w:cs="Calibri"/>
          <w:sz w:val="24"/>
          <w:szCs w:val="24"/>
        </w:rPr>
        <w:t>.</w:t>
      </w:r>
    </w:p>
    <w:p w14:paraId="2ED54D43" w14:textId="7702D4B7" w:rsidR="003D763B" w:rsidRPr="00A235CA" w:rsidRDefault="003D763B" w:rsidP="000B272D">
      <w:pPr>
        <w:pStyle w:val="ListParagraph"/>
        <w:numPr>
          <w:ilvl w:val="0"/>
          <w:numId w:val="21"/>
        </w:numPr>
        <w:spacing w:line="276" w:lineRule="auto"/>
        <w:rPr>
          <w:sz w:val="24"/>
          <w:szCs w:val="24"/>
        </w:rPr>
      </w:pPr>
      <w:r w:rsidRPr="00A235CA">
        <w:rPr>
          <w:b/>
          <w:bCs/>
          <w:sz w:val="24"/>
          <w:szCs w:val="24"/>
        </w:rPr>
        <w:t>Compliant</w:t>
      </w:r>
      <w:r w:rsidR="00D76771" w:rsidRPr="00A235CA">
        <w:rPr>
          <w:b/>
          <w:bCs/>
          <w:sz w:val="24"/>
          <w:szCs w:val="24"/>
        </w:rPr>
        <w:t>:</w:t>
      </w:r>
      <w:r w:rsidRPr="00A235CA">
        <w:rPr>
          <w:sz w:val="24"/>
          <w:szCs w:val="24"/>
        </w:rPr>
        <w:t xml:space="preserve"> </w:t>
      </w:r>
      <w:r w:rsidR="00E1720B" w:rsidRPr="00A235CA">
        <w:rPr>
          <w:sz w:val="24"/>
          <w:szCs w:val="24"/>
        </w:rPr>
        <w:t>GenAI use should a</w:t>
      </w:r>
      <w:r w:rsidRPr="00A235CA">
        <w:rPr>
          <w:sz w:val="24"/>
          <w:szCs w:val="24"/>
        </w:rPr>
        <w:t>lign with</w:t>
      </w:r>
      <w:r w:rsidR="00C66C00" w:rsidRPr="00A235CA">
        <w:rPr>
          <w:sz w:val="24"/>
          <w:szCs w:val="24"/>
        </w:rPr>
        <w:t xml:space="preserve"> applicable</w:t>
      </w:r>
      <w:r w:rsidRPr="00A235CA">
        <w:rPr>
          <w:sz w:val="24"/>
          <w:szCs w:val="24"/>
        </w:rPr>
        <w:t> laws and regulations</w:t>
      </w:r>
      <w:r w:rsidR="00C66C00" w:rsidRPr="00A235CA">
        <w:rPr>
          <w:sz w:val="24"/>
          <w:szCs w:val="24"/>
        </w:rPr>
        <w:t xml:space="preserve"> </w:t>
      </w:r>
      <w:r w:rsidRPr="00A235CA">
        <w:rPr>
          <w:sz w:val="24"/>
          <w:szCs w:val="24"/>
        </w:rPr>
        <w:t xml:space="preserve">and organisational </w:t>
      </w:r>
      <w:r w:rsidR="00C66C00" w:rsidRPr="00A235CA">
        <w:rPr>
          <w:sz w:val="24"/>
          <w:szCs w:val="24"/>
        </w:rPr>
        <w:t xml:space="preserve">policies. </w:t>
      </w:r>
      <w:r w:rsidRPr="00A235CA">
        <w:rPr>
          <w:sz w:val="24"/>
          <w:szCs w:val="24"/>
        </w:rPr>
        <w:t> </w:t>
      </w:r>
    </w:p>
    <w:p w14:paraId="0616F2DC" w14:textId="00FECF9A" w:rsidR="003D763B" w:rsidRPr="00A235CA" w:rsidRDefault="00D33FE1" w:rsidP="00543012">
      <w:pPr>
        <w:spacing w:line="276" w:lineRule="auto"/>
        <w:rPr>
          <w:sz w:val="24"/>
          <w:szCs w:val="24"/>
        </w:rPr>
      </w:pPr>
      <w:r w:rsidRPr="00A235CA">
        <w:rPr>
          <w:sz w:val="24"/>
          <w:szCs w:val="24"/>
        </w:rPr>
        <w:t>The</w:t>
      </w:r>
      <w:r w:rsidR="003D763B" w:rsidRPr="00A235CA">
        <w:rPr>
          <w:sz w:val="24"/>
          <w:szCs w:val="24"/>
        </w:rPr>
        <w:t xml:space="preserve"> </w:t>
      </w:r>
      <w:r w:rsidRPr="00A235CA">
        <w:rPr>
          <w:sz w:val="24"/>
          <w:szCs w:val="24"/>
        </w:rPr>
        <w:t>rapid advances in Ge</w:t>
      </w:r>
      <w:r w:rsidR="003D763B" w:rsidRPr="00A235CA">
        <w:rPr>
          <w:sz w:val="24"/>
          <w:szCs w:val="24"/>
        </w:rPr>
        <w:t>nAI technology </w:t>
      </w:r>
      <w:r w:rsidR="007754B9" w:rsidRPr="00A235CA">
        <w:rPr>
          <w:sz w:val="24"/>
          <w:szCs w:val="24"/>
        </w:rPr>
        <w:t>means that</w:t>
      </w:r>
      <w:r w:rsidR="003D763B" w:rsidRPr="00A235CA">
        <w:rPr>
          <w:sz w:val="24"/>
          <w:szCs w:val="24"/>
        </w:rPr>
        <w:t xml:space="preserve"> any policy governing its use will be in a constant state of development. </w:t>
      </w:r>
      <w:r w:rsidR="007754B9" w:rsidRPr="00A235CA">
        <w:rPr>
          <w:sz w:val="24"/>
          <w:szCs w:val="24"/>
        </w:rPr>
        <w:t xml:space="preserve">See </w:t>
      </w:r>
      <w:hyperlink w:anchor="_Review" w:history="1">
        <w:r w:rsidR="00774FD7" w:rsidRPr="00A235CA">
          <w:rPr>
            <w:rStyle w:val="Hyperlink"/>
            <w:sz w:val="24"/>
            <w:szCs w:val="24"/>
          </w:rPr>
          <w:t>Review</w:t>
        </w:r>
      </w:hyperlink>
      <w:r w:rsidR="00774FD7" w:rsidRPr="00A235CA">
        <w:rPr>
          <w:sz w:val="24"/>
          <w:szCs w:val="24"/>
        </w:rPr>
        <w:t xml:space="preserve"> section.</w:t>
      </w:r>
    </w:p>
    <w:p w14:paraId="396F8B82" w14:textId="77777777" w:rsidR="003D763B" w:rsidRPr="00A235CA" w:rsidRDefault="0C1552CC" w:rsidP="00A235CA">
      <w:pPr>
        <w:pStyle w:val="Heading1"/>
        <w:numPr>
          <w:ilvl w:val="0"/>
          <w:numId w:val="4"/>
        </w:numPr>
        <w:spacing w:line="276" w:lineRule="auto"/>
        <w:ind w:left="357" w:hanging="357"/>
      </w:pPr>
      <w:bookmarkStart w:id="2" w:name="_Toc942002693"/>
      <w:r>
        <w:t>Policy rationale</w:t>
      </w:r>
      <w:bookmarkEnd w:id="2"/>
      <w:r>
        <w:t> </w:t>
      </w:r>
    </w:p>
    <w:p w14:paraId="0747CCCD" w14:textId="77777777" w:rsidR="003D763B" w:rsidRPr="00A235CA" w:rsidRDefault="003D763B" w:rsidP="00543012">
      <w:pPr>
        <w:spacing w:line="276" w:lineRule="auto"/>
        <w:rPr>
          <w:b/>
          <w:bCs/>
          <w:sz w:val="24"/>
          <w:szCs w:val="24"/>
        </w:rPr>
      </w:pPr>
      <w:r w:rsidRPr="00A235CA">
        <w:rPr>
          <w:b/>
          <w:bCs/>
          <w:sz w:val="24"/>
          <w:szCs w:val="24"/>
        </w:rPr>
        <w:t>[Add, remove or amend as appropriate]. </w:t>
      </w:r>
    </w:p>
    <w:p w14:paraId="4791B4FF" w14:textId="5CB8A564" w:rsidR="003D763B" w:rsidRPr="00A235CA" w:rsidRDefault="00B936F4" w:rsidP="3ECAFEB6">
      <w:pPr>
        <w:spacing w:line="276" w:lineRule="auto"/>
        <w:rPr>
          <w:b/>
          <w:bCs/>
          <w:sz w:val="24"/>
          <w:szCs w:val="24"/>
        </w:rPr>
      </w:pPr>
      <w:r w:rsidRPr="00A235CA">
        <w:rPr>
          <w:sz w:val="24"/>
          <w:szCs w:val="24"/>
        </w:rPr>
        <w:t xml:space="preserve">This policy supports the safe, confident and proportionate use of </w:t>
      </w:r>
      <w:r w:rsidR="00B040FE" w:rsidRPr="00A235CA">
        <w:rPr>
          <w:sz w:val="24"/>
          <w:szCs w:val="24"/>
        </w:rPr>
        <w:t xml:space="preserve">GenAI </w:t>
      </w:r>
      <w:r w:rsidRPr="00A235CA">
        <w:rPr>
          <w:sz w:val="24"/>
          <w:szCs w:val="24"/>
        </w:rPr>
        <w:t xml:space="preserve">where it can deliver personal, organisational and public benefit. It sets clear guardrails to enable appropriate adoption, rather than discouraging use. The policy helps </w:t>
      </w:r>
      <w:r w:rsidRPr="00A235CA">
        <w:rPr>
          <w:b/>
          <w:bCs/>
          <w:sz w:val="24"/>
          <w:szCs w:val="24"/>
        </w:rPr>
        <w:t>[insert your organisation’s name]</w:t>
      </w:r>
      <w:r w:rsidRPr="00A235CA">
        <w:rPr>
          <w:sz w:val="24"/>
          <w:szCs w:val="24"/>
        </w:rPr>
        <w:t xml:space="preserve"> to maximise the benefits of GenAI while managing risks and unintended consequences, ensuring use is ethical</w:t>
      </w:r>
      <w:r w:rsidR="004265D3" w:rsidRPr="00A235CA">
        <w:rPr>
          <w:sz w:val="24"/>
          <w:szCs w:val="24"/>
        </w:rPr>
        <w:t>,</w:t>
      </w:r>
      <w:r w:rsidR="00D2190A" w:rsidRPr="00A235CA">
        <w:rPr>
          <w:sz w:val="24"/>
          <w:szCs w:val="24"/>
        </w:rPr>
        <w:t xml:space="preserve"> responsible and</w:t>
      </w:r>
      <w:r w:rsidR="004265D3" w:rsidRPr="00A235CA">
        <w:rPr>
          <w:sz w:val="24"/>
          <w:szCs w:val="24"/>
        </w:rPr>
        <w:t xml:space="preserve"> accountable</w:t>
      </w:r>
      <w:r w:rsidRPr="00A235CA">
        <w:rPr>
          <w:sz w:val="24"/>
          <w:szCs w:val="24"/>
        </w:rPr>
        <w:t>, explainable and transparent, secure and compliant, and aligned to</w:t>
      </w:r>
      <w:r w:rsidRPr="00A235CA">
        <w:rPr>
          <w:b/>
          <w:bCs/>
          <w:sz w:val="24"/>
          <w:szCs w:val="24"/>
        </w:rPr>
        <w:t xml:space="preserve"> [insert your organisation’s] </w:t>
      </w:r>
      <w:r w:rsidRPr="00A235CA">
        <w:rPr>
          <w:sz w:val="24"/>
          <w:szCs w:val="24"/>
        </w:rPr>
        <w:t xml:space="preserve">values, goals and service outcomes, such as: </w:t>
      </w:r>
    </w:p>
    <w:p w14:paraId="17F9ACC9" w14:textId="28D278DD" w:rsidR="003D763B" w:rsidRPr="00A235CA" w:rsidRDefault="669383A1" w:rsidP="00543012">
      <w:pPr>
        <w:spacing w:line="276" w:lineRule="auto"/>
        <w:rPr>
          <w:b/>
          <w:bCs/>
          <w:sz w:val="24"/>
          <w:szCs w:val="24"/>
        </w:rPr>
      </w:pPr>
      <w:r w:rsidRPr="00A235CA">
        <w:rPr>
          <w:b/>
          <w:bCs/>
          <w:sz w:val="24"/>
          <w:szCs w:val="24"/>
        </w:rPr>
        <w:t>[</w:t>
      </w:r>
      <w:r w:rsidR="71143DE6" w:rsidRPr="00A235CA">
        <w:rPr>
          <w:b/>
          <w:bCs/>
          <w:sz w:val="24"/>
          <w:szCs w:val="24"/>
        </w:rPr>
        <w:t>Optional: Outline how GenAI supports your corporate plan, strategies or GenAI governance authority]</w:t>
      </w:r>
      <w:r w:rsidR="009B1D0D" w:rsidRPr="00A235CA">
        <w:rPr>
          <w:b/>
          <w:bCs/>
          <w:sz w:val="24"/>
          <w:szCs w:val="24"/>
        </w:rPr>
        <w:t>.</w:t>
      </w:r>
    </w:p>
    <w:p w14:paraId="60666AF7" w14:textId="77777777" w:rsidR="003D763B" w:rsidRPr="00A235CA" w:rsidRDefault="0C1552CC" w:rsidP="00A235CA">
      <w:pPr>
        <w:pStyle w:val="Heading1"/>
        <w:numPr>
          <w:ilvl w:val="0"/>
          <w:numId w:val="4"/>
        </w:numPr>
        <w:spacing w:line="276" w:lineRule="auto"/>
        <w:ind w:left="357" w:hanging="357"/>
      </w:pPr>
      <w:bookmarkStart w:id="3" w:name="_Toc207170978"/>
      <w:r>
        <w:t>Policy scope</w:t>
      </w:r>
      <w:bookmarkEnd w:id="3"/>
      <w:r>
        <w:t> </w:t>
      </w:r>
    </w:p>
    <w:p w14:paraId="54227EAA" w14:textId="77777777" w:rsidR="003D763B" w:rsidRPr="00A235CA" w:rsidRDefault="003D763B" w:rsidP="00543012">
      <w:pPr>
        <w:spacing w:line="276" w:lineRule="auto"/>
        <w:rPr>
          <w:rFonts w:cstheme="minorHAnsi"/>
          <w:b/>
          <w:bCs/>
          <w:sz w:val="24"/>
          <w:szCs w:val="24"/>
        </w:rPr>
      </w:pPr>
      <w:r w:rsidRPr="00A235CA">
        <w:rPr>
          <w:rFonts w:cstheme="minorHAnsi"/>
          <w:b/>
          <w:bCs/>
          <w:sz w:val="24"/>
          <w:szCs w:val="24"/>
        </w:rPr>
        <w:t>[Add, remove or amend as appropriate]. </w:t>
      </w:r>
    </w:p>
    <w:p w14:paraId="23C38589" w14:textId="3E9E5EA0" w:rsidR="00EB5C82" w:rsidRPr="00A235CA" w:rsidRDefault="003D763B" w:rsidP="00543012">
      <w:pPr>
        <w:spacing w:line="276" w:lineRule="auto"/>
        <w:rPr>
          <w:rFonts w:cstheme="minorHAnsi"/>
          <w:b/>
          <w:bCs/>
          <w:sz w:val="24"/>
          <w:szCs w:val="24"/>
        </w:rPr>
      </w:pPr>
      <w:r w:rsidRPr="00A235CA">
        <w:rPr>
          <w:rFonts w:cstheme="minorHAnsi"/>
          <w:b/>
          <w:bCs/>
          <w:sz w:val="24"/>
          <w:szCs w:val="24"/>
        </w:rPr>
        <w:t>Please note: </w:t>
      </w:r>
      <w:r w:rsidR="00E66525" w:rsidRPr="00A235CA">
        <w:rPr>
          <w:rFonts w:cstheme="minorHAnsi"/>
          <w:sz w:val="24"/>
          <w:szCs w:val="24"/>
        </w:rPr>
        <w:t>This policy focuses on GenAI. Other AI types (e.g., predictive AI, ML, computer vision, robotics, agentic AI) may require additional controls. This policy may be extended accordingly.</w:t>
      </w:r>
    </w:p>
    <w:p w14:paraId="6B40CCF4" w14:textId="301CC49A" w:rsidR="00D1699A" w:rsidRPr="00A235CA" w:rsidRDefault="1B7E823E" w:rsidP="6D3A59B6">
      <w:pPr>
        <w:spacing w:line="276" w:lineRule="auto"/>
        <w:rPr>
          <w:sz w:val="24"/>
          <w:szCs w:val="24"/>
        </w:rPr>
      </w:pPr>
      <w:r w:rsidRPr="00A235CA">
        <w:rPr>
          <w:sz w:val="24"/>
          <w:szCs w:val="24"/>
        </w:rPr>
        <w:t xml:space="preserve">This policy applies to all individuals permitted to use GenAI, as defined in the </w:t>
      </w:r>
      <w:hyperlink w:anchor="_Roles_and_responsibilities" w:history="1">
        <w:r w:rsidRPr="00A235CA">
          <w:rPr>
            <w:rStyle w:val="Hyperlink"/>
            <w:sz w:val="24"/>
            <w:szCs w:val="24"/>
          </w:rPr>
          <w:t>Roles and responsibilities</w:t>
        </w:r>
      </w:hyperlink>
      <w:r w:rsidRPr="00A235CA">
        <w:rPr>
          <w:sz w:val="24"/>
          <w:szCs w:val="24"/>
        </w:rPr>
        <w:t xml:space="preserve"> section. This includes staff, elected members, contractors, authorised individuals, developers, vendors, suppliers and delivery partners, herein</w:t>
      </w:r>
      <w:r w:rsidR="3C7974C8" w:rsidRPr="00A235CA">
        <w:rPr>
          <w:sz w:val="24"/>
          <w:szCs w:val="24"/>
        </w:rPr>
        <w:t>after</w:t>
      </w:r>
      <w:r w:rsidRPr="00A235CA">
        <w:rPr>
          <w:sz w:val="24"/>
          <w:szCs w:val="24"/>
        </w:rPr>
        <w:t xml:space="preserve"> referred to as ‘users’.</w:t>
      </w:r>
    </w:p>
    <w:p w14:paraId="010CA3D2" w14:textId="69AA17AC" w:rsidR="00EB5C82" w:rsidRPr="00A235CA" w:rsidRDefault="00361CB5" w:rsidP="00543012">
      <w:pPr>
        <w:spacing w:line="276" w:lineRule="auto"/>
        <w:rPr>
          <w:rFonts w:cstheme="minorHAnsi"/>
          <w:sz w:val="24"/>
          <w:szCs w:val="24"/>
        </w:rPr>
      </w:pPr>
      <w:r w:rsidRPr="00A235CA">
        <w:rPr>
          <w:rFonts w:cstheme="minorHAnsi"/>
          <w:sz w:val="24"/>
          <w:szCs w:val="24"/>
        </w:rPr>
        <w:t>I</w:t>
      </w:r>
      <w:r w:rsidR="00EB5C82" w:rsidRPr="00A235CA">
        <w:rPr>
          <w:rFonts w:cstheme="minorHAnsi"/>
          <w:sz w:val="24"/>
          <w:szCs w:val="24"/>
        </w:rPr>
        <w:t>t covers GenAI access on organisation</w:t>
      </w:r>
      <w:r w:rsidR="00EB5C82" w:rsidRPr="00A235CA">
        <w:rPr>
          <w:rFonts w:ascii="Cambria Math" w:hAnsi="Cambria Math" w:cs="Cambria Math"/>
          <w:sz w:val="24"/>
          <w:szCs w:val="24"/>
        </w:rPr>
        <w:t>‑</w:t>
      </w:r>
      <w:r w:rsidR="00EB5C82" w:rsidRPr="00A235CA">
        <w:rPr>
          <w:rFonts w:cstheme="minorHAnsi"/>
          <w:sz w:val="24"/>
          <w:szCs w:val="24"/>
        </w:rPr>
        <w:t xml:space="preserve">owned devices and BYOD </w:t>
      </w:r>
      <w:r w:rsidR="00231E74" w:rsidRPr="00A235CA">
        <w:rPr>
          <w:rFonts w:cstheme="minorHAnsi"/>
          <w:sz w:val="24"/>
          <w:szCs w:val="24"/>
        </w:rPr>
        <w:t xml:space="preserve">(bring your own device) </w:t>
      </w:r>
      <w:r w:rsidR="00EB5C82" w:rsidRPr="00A235CA">
        <w:rPr>
          <w:rFonts w:cstheme="minorHAnsi"/>
          <w:sz w:val="24"/>
          <w:szCs w:val="24"/>
        </w:rPr>
        <w:t>for work purposes. It applies to any GenAI use that processes data with a direct or indirect impact on residents, businesses, staff or operations.</w:t>
      </w:r>
    </w:p>
    <w:p w14:paraId="7C236E81" w14:textId="41B033E1" w:rsidR="008B6706" w:rsidRPr="00A235CA" w:rsidRDefault="00A53C30" w:rsidP="00543012">
      <w:pPr>
        <w:spacing w:line="276" w:lineRule="auto"/>
        <w:rPr>
          <w:rFonts w:cstheme="minorHAnsi"/>
          <w:sz w:val="24"/>
          <w:szCs w:val="24"/>
        </w:rPr>
      </w:pPr>
      <w:r w:rsidRPr="00A235CA">
        <w:rPr>
          <w:rFonts w:cstheme="minorHAnsi"/>
          <w:sz w:val="24"/>
          <w:szCs w:val="24"/>
        </w:rPr>
        <w:t>This policy should be read alongside existing organisational policies</w:t>
      </w:r>
      <w:r w:rsidR="004B2AAF" w:rsidRPr="00A235CA">
        <w:rPr>
          <w:rFonts w:cstheme="minorHAnsi"/>
          <w:sz w:val="24"/>
          <w:szCs w:val="24"/>
        </w:rPr>
        <w:t xml:space="preserve"> (see</w:t>
      </w:r>
      <w:r w:rsidR="00BD1373" w:rsidRPr="00A235CA">
        <w:rPr>
          <w:rFonts w:cstheme="minorHAnsi"/>
          <w:sz w:val="24"/>
          <w:szCs w:val="24"/>
        </w:rPr>
        <w:t xml:space="preserve"> </w:t>
      </w:r>
      <w:hyperlink w:anchor="_Related_policies" w:history="1">
        <w:r w:rsidR="00BD1373" w:rsidRPr="00A235CA">
          <w:rPr>
            <w:rStyle w:val="Hyperlink"/>
            <w:rFonts w:cstheme="minorHAnsi"/>
            <w:sz w:val="24"/>
            <w:szCs w:val="24"/>
          </w:rPr>
          <w:t>Related policies</w:t>
        </w:r>
      </w:hyperlink>
      <w:r w:rsidR="004B2AAF" w:rsidRPr="00A235CA">
        <w:rPr>
          <w:rFonts w:cstheme="minorHAnsi"/>
          <w:sz w:val="24"/>
          <w:szCs w:val="24"/>
        </w:rPr>
        <w:t xml:space="preserve"> section)</w:t>
      </w:r>
      <w:r w:rsidRPr="00A235CA">
        <w:rPr>
          <w:rFonts w:cstheme="minorHAnsi"/>
          <w:sz w:val="24"/>
          <w:szCs w:val="24"/>
        </w:rPr>
        <w:t xml:space="preserve"> including Acceptable </w:t>
      </w:r>
      <w:r w:rsidR="006F29F1" w:rsidRPr="00A235CA">
        <w:rPr>
          <w:rFonts w:cstheme="minorHAnsi"/>
          <w:sz w:val="24"/>
          <w:szCs w:val="24"/>
        </w:rPr>
        <w:t>u</w:t>
      </w:r>
      <w:r w:rsidRPr="00A235CA">
        <w:rPr>
          <w:rFonts w:cstheme="minorHAnsi"/>
          <w:sz w:val="24"/>
          <w:szCs w:val="24"/>
        </w:rPr>
        <w:t xml:space="preserve">se, </w:t>
      </w:r>
      <w:r w:rsidR="00660856" w:rsidRPr="00A235CA">
        <w:rPr>
          <w:rFonts w:cstheme="minorHAnsi"/>
          <w:sz w:val="24"/>
          <w:szCs w:val="24"/>
        </w:rPr>
        <w:t xml:space="preserve">Data protection, </w:t>
      </w:r>
      <w:r w:rsidR="007E3057" w:rsidRPr="00A235CA">
        <w:rPr>
          <w:rFonts w:cstheme="minorHAnsi"/>
          <w:sz w:val="24"/>
          <w:szCs w:val="24"/>
        </w:rPr>
        <w:t xml:space="preserve">Equality and diversity, </w:t>
      </w:r>
      <w:r w:rsidRPr="00A235CA">
        <w:rPr>
          <w:rFonts w:cstheme="minorHAnsi"/>
          <w:sz w:val="24"/>
          <w:szCs w:val="24"/>
        </w:rPr>
        <w:t xml:space="preserve">Information </w:t>
      </w:r>
      <w:r w:rsidR="006F29F1" w:rsidRPr="00A235CA">
        <w:rPr>
          <w:rFonts w:cstheme="minorHAnsi"/>
          <w:sz w:val="24"/>
          <w:szCs w:val="24"/>
        </w:rPr>
        <w:t>g</w:t>
      </w:r>
      <w:r w:rsidRPr="00A235CA">
        <w:rPr>
          <w:rFonts w:cstheme="minorHAnsi"/>
          <w:sz w:val="24"/>
          <w:szCs w:val="24"/>
        </w:rPr>
        <w:t xml:space="preserve">overnance, Information </w:t>
      </w:r>
      <w:r w:rsidR="006F29F1" w:rsidRPr="00A235CA">
        <w:rPr>
          <w:rFonts w:cstheme="minorHAnsi"/>
          <w:sz w:val="24"/>
          <w:szCs w:val="24"/>
        </w:rPr>
        <w:t>s</w:t>
      </w:r>
      <w:r w:rsidRPr="00A235CA">
        <w:rPr>
          <w:rFonts w:cstheme="minorHAnsi"/>
          <w:sz w:val="24"/>
          <w:szCs w:val="24"/>
        </w:rPr>
        <w:t>ecurity, Procurement. Where there is conflict, the stricter requirement applies.</w:t>
      </w:r>
    </w:p>
    <w:p w14:paraId="10903CAE" w14:textId="45609C51" w:rsidR="00EB5C82" w:rsidRPr="00A235CA" w:rsidRDefault="579AF6E4" w:rsidP="00543012">
      <w:pPr>
        <w:spacing w:line="276" w:lineRule="auto"/>
        <w:rPr>
          <w:b/>
          <w:bCs/>
          <w:sz w:val="24"/>
          <w:szCs w:val="24"/>
        </w:rPr>
      </w:pPr>
      <w:r w:rsidRPr="00A235CA">
        <w:rPr>
          <w:b/>
          <w:bCs/>
          <w:sz w:val="24"/>
          <w:szCs w:val="24"/>
        </w:rPr>
        <w:t>[</w:t>
      </w:r>
      <w:r w:rsidR="6F56D5AD" w:rsidRPr="00A235CA">
        <w:rPr>
          <w:b/>
          <w:bCs/>
          <w:sz w:val="24"/>
          <w:szCs w:val="24"/>
        </w:rPr>
        <w:t>Optional: Specify</w:t>
      </w:r>
      <w:r w:rsidR="1D831856" w:rsidRPr="00A235CA">
        <w:rPr>
          <w:b/>
          <w:bCs/>
          <w:sz w:val="24"/>
          <w:szCs w:val="24"/>
        </w:rPr>
        <w:t xml:space="preserve"> departments,</w:t>
      </w:r>
      <w:r w:rsidR="6F56D5AD" w:rsidRPr="00A235CA">
        <w:rPr>
          <w:b/>
          <w:bCs/>
          <w:sz w:val="24"/>
          <w:szCs w:val="24"/>
        </w:rPr>
        <w:t xml:space="preserve"> </w:t>
      </w:r>
      <w:r w:rsidR="1D831856" w:rsidRPr="00A235CA">
        <w:rPr>
          <w:b/>
          <w:bCs/>
          <w:sz w:val="24"/>
          <w:szCs w:val="24"/>
        </w:rPr>
        <w:t xml:space="preserve">services or </w:t>
      </w:r>
      <w:r w:rsidR="6F56D5AD" w:rsidRPr="00A235CA">
        <w:rPr>
          <w:b/>
          <w:bCs/>
          <w:sz w:val="24"/>
          <w:szCs w:val="24"/>
        </w:rPr>
        <w:t>roles authorised to use GenAI</w:t>
      </w:r>
      <w:r w:rsidRPr="00A235CA">
        <w:rPr>
          <w:b/>
          <w:bCs/>
          <w:sz w:val="24"/>
          <w:szCs w:val="24"/>
        </w:rPr>
        <w:t>]</w:t>
      </w:r>
      <w:r w:rsidR="1D831856" w:rsidRPr="00A235CA">
        <w:rPr>
          <w:b/>
          <w:bCs/>
          <w:sz w:val="24"/>
          <w:szCs w:val="24"/>
        </w:rPr>
        <w:t>.</w:t>
      </w:r>
    </w:p>
    <w:p w14:paraId="35A96579" w14:textId="274159B7" w:rsidR="003D763B" w:rsidRPr="00A235CA" w:rsidRDefault="0C1552CC" w:rsidP="00A235CA">
      <w:pPr>
        <w:pStyle w:val="Heading1"/>
        <w:numPr>
          <w:ilvl w:val="0"/>
          <w:numId w:val="4"/>
        </w:numPr>
        <w:spacing w:line="276" w:lineRule="auto"/>
        <w:ind w:left="357" w:hanging="357"/>
      </w:pPr>
      <w:bookmarkStart w:id="4" w:name="_Tools_and_services"/>
      <w:bookmarkStart w:id="5" w:name="_Toc1079993409"/>
      <w:bookmarkEnd w:id="4"/>
      <w:r>
        <w:t>Tools and services</w:t>
      </w:r>
      <w:bookmarkEnd w:id="5"/>
      <w:r>
        <w:t> </w:t>
      </w:r>
    </w:p>
    <w:p w14:paraId="3EA69558" w14:textId="77777777" w:rsidR="003D763B" w:rsidRPr="00A235CA" w:rsidRDefault="003D763B" w:rsidP="00543012">
      <w:pPr>
        <w:spacing w:line="276" w:lineRule="auto"/>
        <w:rPr>
          <w:rFonts w:cstheme="minorHAnsi"/>
          <w:b/>
          <w:bCs/>
          <w:sz w:val="24"/>
          <w:szCs w:val="24"/>
        </w:rPr>
      </w:pPr>
      <w:r w:rsidRPr="00A235CA">
        <w:rPr>
          <w:rFonts w:cstheme="minorHAnsi"/>
          <w:b/>
          <w:bCs/>
          <w:sz w:val="24"/>
          <w:szCs w:val="24"/>
        </w:rPr>
        <w:t>[Add, remove or amend as appropriate]. </w:t>
      </w:r>
    </w:p>
    <w:p w14:paraId="17BC2843" w14:textId="6D0F9CB5" w:rsidR="003D763B" w:rsidRPr="00A235CA" w:rsidRDefault="008E71B2" w:rsidP="5E0B7386">
      <w:pPr>
        <w:spacing w:line="276" w:lineRule="auto"/>
        <w:rPr>
          <w:sz w:val="24"/>
          <w:szCs w:val="24"/>
        </w:rPr>
      </w:pPr>
      <w:r w:rsidRPr="00A235CA">
        <w:rPr>
          <w:sz w:val="24"/>
          <w:szCs w:val="24"/>
        </w:rPr>
        <w:t>Users must only use approved GenAI tools and services</w:t>
      </w:r>
      <w:r w:rsidR="00D12A00" w:rsidRPr="00A235CA">
        <w:rPr>
          <w:sz w:val="24"/>
          <w:szCs w:val="24"/>
        </w:rPr>
        <w:t xml:space="preserve"> </w:t>
      </w:r>
      <w:r w:rsidR="00FE18FE" w:rsidRPr="00A235CA">
        <w:rPr>
          <w:sz w:val="24"/>
          <w:szCs w:val="24"/>
        </w:rPr>
        <w:t xml:space="preserve">as authorised by </w:t>
      </w:r>
      <w:r w:rsidR="00FE18FE" w:rsidRPr="00A235CA">
        <w:rPr>
          <w:b/>
          <w:bCs/>
          <w:sz w:val="24"/>
          <w:szCs w:val="24"/>
        </w:rPr>
        <w:t>[insert GenAI authority within your organisation]</w:t>
      </w:r>
      <w:r w:rsidR="00FE18FE" w:rsidRPr="00A235CA">
        <w:rPr>
          <w:sz w:val="24"/>
          <w:szCs w:val="24"/>
        </w:rPr>
        <w:t xml:space="preserve">, including </w:t>
      </w:r>
      <w:r w:rsidR="00D12A00" w:rsidRPr="00A235CA">
        <w:rPr>
          <w:sz w:val="24"/>
          <w:szCs w:val="24"/>
        </w:rPr>
        <w:t>i</w:t>
      </w:r>
      <w:r w:rsidRPr="00A235CA">
        <w:rPr>
          <w:sz w:val="24"/>
          <w:szCs w:val="24"/>
        </w:rPr>
        <w:t>n</w:t>
      </w:r>
      <w:r w:rsidRPr="00A235CA">
        <w:rPr>
          <w:rFonts w:ascii="Cambria Math" w:hAnsi="Cambria Math" w:cs="Cambria Math"/>
          <w:sz w:val="24"/>
          <w:szCs w:val="24"/>
        </w:rPr>
        <w:t>‑</w:t>
      </w:r>
      <w:r w:rsidRPr="00A235CA">
        <w:rPr>
          <w:sz w:val="24"/>
          <w:szCs w:val="24"/>
        </w:rPr>
        <w:t xml:space="preserve">house or </w:t>
      </w:r>
      <w:r w:rsidR="170B5687" w:rsidRPr="00A235CA">
        <w:rPr>
          <w:sz w:val="24"/>
          <w:szCs w:val="24"/>
        </w:rPr>
        <w:t>supplier/</w:t>
      </w:r>
      <w:r w:rsidRPr="00A235CA">
        <w:rPr>
          <w:sz w:val="24"/>
          <w:szCs w:val="24"/>
        </w:rPr>
        <w:t>vendor</w:t>
      </w:r>
      <w:r w:rsidRPr="00A235CA">
        <w:rPr>
          <w:rFonts w:ascii="Cambria Math" w:hAnsi="Cambria Math" w:cs="Cambria Math"/>
          <w:sz w:val="24"/>
          <w:szCs w:val="24"/>
        </w:rPr>
        <w:t>‑</w:t>
      </w:r>
      <w:r w:rsidRPr="00A235CA">
        <w:rPr>
          <w:sz w:val="24"/>
          <w:szCs w:val="24"/>
        </w:rPr>
        <w:t>provided</w:t>
      </w:r>
      <w:r w:rsidR="00D12A00" w:rsidRPr="00A235CA">
        <w:rPr>
          <w:sz w:val="24"/>
          <w:szCs w:val="24"/>
        </w:rPr>
        <w:t>:</w:t>
      </w:r>
    </w:p>
    <w:p w14:paraId="160DFD5D" w14:textId="401088F9" w:rsidR="00FC4A6D" w:rsidRPr="00A235CA" w:rsidRDefault="00FC4A6D" w:rsidP="5E0B7386">
      <w:pPr>
        <w:pStyle w:val="ListParagraph"/>
        <w:numPr>
          <w:ilvl w:val="0"/>
          <w:numId w:val="6"/>
        </w:numPr>
        <w:spacing w:line="276" w:lineRule="auto"/>
        <w:rPr>
          <w:sz w:val="24"/>
          <w:szCs w:val="24"/>
        </w:rPr>
      </w:pPr>
      <w:r w:rsidRPr="00A235CA">
        <w:rPr>
          <w:b/>
          <w:bCs/>
          <w:sz w:val="24"/>
          <w:szCs w:val="24"/>
        </w:rPr>
        <w:t xml:space="preserve">Public tools (e.g., </w:t>
      </w:r>
      <w:r w:rsidR="608B67D3" w:rsidRPr="00A235CA">
        <w:rPr>
          <w:b/>
          <w:bCs/>
          <w:sz w:val="24"/>
          <w:szCs w:val="24"/>
        </w:rPr>
        <w:t xml:space="preserve">OpenAI’s </w:t>
      </w:r>
      <w:hyperlink r:id="rId13">
        <w:r w:rsidRPr="00A235CA">
          <w:rPr>
            <w:rStyle w:val="Hyperlink"/>
            <w:b/>
            <w:bCs/>
            <w:sz w:val="24"/>
            <w:szCs w:val="24"/>
          </w:rPr>
          <w:t>ChatGPT</w:t>
        </w:r>
      </w:hyperlink>
      <w:r w:rsidRPr="00A235CA">
        <w:rPr>
          <w:b/>
          <w:bCs/>
          <w:sz w:val="24"/>
          <w:szCs w:val="24"/>
        </w:rPr>
        <w:t xml:space="preserve">, </w:t>
      </w:r>
      <w:r w:rsidR="0CCA929D" w:rsidRPr="00A235CA">
        <w:rPr>
          <w:b/>
          <w:bCs/>
          <w:sz w:val="24"/>
          <w:szCs w:val="24"/>
        </w:rPr>
        <w:t xml:space="preserve">Anthropic’s </w:t>
      </w:r>
      <w:hyperlink r:id="rId14">
        <w:r w:rsidRPr="00A235CA">
          <w:rPr>
            <w:rStyle w:val="Hyperlink"/>
            <w:b/>
            <w:bCs/>
            <w:sz w:val="24"/>
            <w:szCs w:val="24"/>
          </w:rPr>
          <w:t>Claude</w:t>
        </w:r>
      </w:hyperlink>
      <w:r w:rsidRPr="00A235CA">
        <w:rPr>
          <w:b/>
          <w:bCs/>
          <w:sz w:val="24"/>
          <w:szCs w:val="24"/>
        </w:rPr>
        <w:t xml:space="preserve">, </w:t>
      </w:r>
      <w:r w:rsidR="3617B47C" w:rsidRPr="00A235CA">
        <w:rPr>
          <w:b/>
          <w:bCs/>
          <w:sz w:val="24"/>
          <w:szCs w:val="24"/>
        </w:rPr>
        <w:t xml:space="preserve">Microsoft’s </w:t>
      </w:r>
      <w:hyperlink r:id="rId15">
        <w:r w:rsidR="3617B47C" w:rsidRPr="00A235CA">
          <w:rPr>
            <w:rStyle w:val="Hyperlink"/>
            <w:b/>
            <w:bCs/>
            <w:sz w:val="24"/>
            <w:szCs w:val="24"/>
          </w:rPr>
          <w:t>Copilot</w:t>
        </w:r>
      </w:hyperlink>
      <w:r w:rsidRPr="00A235CA">
        <w:rPr>
          <w:b/>
          <w:bCs/>
          <w:sz w:val="24"/>
          <w:szCs w:val="24"/>
        </w:rPr>
        <w:t xml:space="preserve">, </w:t>
      </w:r>
      <w:r w:rsidR="4291A068" w:rsidRPr="00A235CA">
        <w:rPr>
          <w:b/>
          <w:bCs/>
          <w:sz w:val="24"/>
          <w:szCs w:val="24"/>
        </w:rPr>
        <w:t xml:space="preserve">Google’s </w:t>
      </w:r>
      <w:hyperlink r:id="rId16">
        <w:r w:rsidRPr="00A235CA">
          <w:rPr>
            <w:rStyle w:val="Hyperlink"/>
            <w:b/>
            <w:bCs/>
            <w:sz w:val="24"/>
            <w:szCs w:val="24"/>
          </w:rPr>
          <w:t>Gemini</w:t>
        </w:r>
      </w:hyperlink>
      <w:r w:rsidRPr="00A235CA">
        <w:rPr>
          <w:b/>
          <w:bCs/>
          <w:sz w:val="24"/>
          <w:szCs w:val="24"/>
        </w:rPr>
        <w:t>):</w:t>
      </w:r>
      <w:r w:rsidRPr="00A235CA">
        <w:rPr>
          <w:sz w:val="24"/>
          <w:szCs w:val="24"/>
        </w:rPr>
        <w:t xml:space="preserve"> May be used with caution and within a limited scope; no </w:t>
      </w:r>
      <w:r w:rsidR="00456EA9" w:rsidRPr="00A235CA">
        <w:rPr>
          <w:sz w:val="24"/>
          <w:szCs w:val="24"/>
        </w:rPr>
        <w:t>personal identifiable information (</w:t>
      </w:r>
      <w:r w:rsidRPr="00A235CA">
        <w:rPr>
          <w:sz w:val="24"/>
          <w:szCs w:val="24"/>
        </w:rPr>
        <w:t>PII</w:t>
      </w:r>
      <w:r w:rsidR="00456EA9" w:rsidRPr="00A235CA">
        <w:rPr>
          <w:sz w:val="24"/>
          <w:szCs w:val="24"/>
        </w:rPr>
        <w:t>)</w:t>
      </w:r>
      <w:r w:rsidRPr="00A235CA">
        <w:rPr>
          <w:sz w:val="24"/>
          <w:szCs w:val="24"/>
        </w:rPr>
        <w:t>, confidential, sensitive or protected data unless explicitly authorised under</w:t>
      </w:r>
      <w:r w:rsidR="00774FD7" w:rsidRPr="00A235CA">
        <w:rPr>
          <w:sz w:val="24"/>
          <w:szCs w:val="24"/>
        </w:rPr>
        <w:t xml:space="preserve"> </w:t>
      </w:r>
      <w:hyperlink w:anchor="_Data_governance,_privacy" w:history="1">
        <w:r w:rsidR="00774FD7" w:rsidRPr="00A235CA">
          <w:rPr>
            <w:rStyle w:val="Hyperlink"/>
            <w:sz w:val="24"/>
            <w:szCs w:val="24"/>
          </w:rPr>
          <w:t>Data governance, privacy and security</w:t>
        </w:r>
      </w:hyperlink>
      <w:r w:rsidR="00774FD7" w:rsidRPr="00A235CA">
        <w:rPr>
          <w:sz w:val="24"/>
          <w:szCs w:val="24"/>
        </w:rPr>
        <w:t xml:space="preserve"> </w:t>
      </w:r>
      <w:r w:rsidR="00E61557" w:rsidRPr="00A235CA">
        <w:rPr>
          <w:sz w:val="24"/>
          <w:szCs w:val="24"/>
        </w:rPr>
        <w:t>section</w:t>
      </w:r>
      <w:r w:rsidRPr="00A235CA">
        <w:rPr>
          <w:sz w:val="24"/>
          <w:szCs w:val="24"/>
        </w:rPr>
        <w:t>.</w:t>
      </w:r>
    </w:p>
    <w:p w14:paraId="31BDA344" w14:textId="68A65C63" w:rsidR="00FC4A6D" w:rsidRPr="00A235CA" w:rsidRDefault="4C4D4999" w:rsidP="6D3A59B6">
      <w:pPr>
        <w:pStyle w:val="ListParagraph"/>
        <w:numPr>
          <w:ilvl w:val="0"/>
          <w:numId w:val="5"/>
        </w:numPr>
        <w:spacing w:line="276" w:lineRule="auto"/>
        <w:rPr>
          <w:sz w:val="24"/>
          <w:szCs w:val="24"/>
        </w:rPr>
      </w:pPr>
      <w:r w:rsidRPr="00A235CA">
        <w:rPr>
          <w:b/>
          <w:bCs/>
          <w:sz w:val="24"/>
          <w:szCs w:val="24"/>
        </w:rPr>
        <w:t xml:space="preserve">GenAI features in enterprise platforms (e.g., </w:t>
      </w:r>
      <w:hyperlink r:id="rId17">
        <w:r w:rsidRPr="00A235CA">
          <w:rPr>
            <w:rStyle w:val="Hyperlink"/>
            <w:b/>
            <w:bCs/>
            <w:sz w:val="24"/>
            <w:szCs w:val="24"/>
          </w:rPr>
          <w:t xml:space="preserve">Microsoft </w:t>
        </w:r>
        <w:r w:rsidR="4DA58943" w:rsidRPr="00A235CA">
          <w:rPr>
            <w:rStyle w:val="Hyperlink"/>
            <w:b/>
            <w:bCs/>
            <w:sz w:val="24"/>
            <w:szCs w:val="24"/>
          </w:rPr>
          <w:t xml:space="preserve">365 </w:t>
        </w:r>
        <w:r w:rsidRPr="00A235CA">
          <w:rPr>
            <w:rStyle w:val="Hyperlink"/>
            <w:b/>
            <w:bCs/>
            <w:sz w:val="24"/>
            <w:szCs w:val="24"/>
          </w:rPr>
          <w:t>Copilot</w:t>
        </w:r>
      </w:hyperlink>
      <w:r w:rsidR="43D5547D" w:rsidRPr="00A235CA">
        <w:rPr>
          <w:b/>
          <w:bCs/>
          <w:sz w:val="24"/>
          <w:szCs w:val="24"/>
        </w:rPr>
        <w:t xml:space="preserve">, </w:t>
      </w:r>
      <w:hyperlink r:id="rId18">
        <w:r w:rsidR="43D5547D" w:rsidRPr="00A235CA">
          <w:rPr>
            <w:rStyle w:val="Hyperlink"/>
            <w:b/>
            <w:bCs/>
            <w:sz w:val="24"/>
            <w:szCs w:val="24"/>
          </w:rPr>
          <w:t>Netcall</w:t>
        </w:r>
        <w:r w:rsidR="6F785670" w:rsidRPr="00A235CA">
          <w:rPr>
            <w:rStyle w:val="Hyperlink"/>
            <w:b/>
            <w:bCs/>
            <w:sz w:val="24"/>
            <w:szCs w:val="24"/>
          </w:rPr>
          <w:t>,</w:t>
        </w:r>
      </w:hyperlink>
      <w:r w:rsidR="6F785670" w:rsidRPr="00A235CA">
        <w:rPr>
          <w:rStyle w:val="Hyperlink"/>
          <w:b/>
          <w:bCs/>
          <w:sz w:val="24"/>
          <w:szCs w:val="24"/>
        </w:rPr>
        <w:t xml:space="preserve"> </w:t>
      </w:r>
      <w:hyperlink r:id="rId19">
        <w:r w:rsidR="6F785670" w:rsidRPr="00A235CA">
          <w:rPr>
            <w:rStyle w:val="Hyperlink"/>
            <w:b/>
            <w:bCs/>
            <w:sz w:val="24"/>
            <w:szCs w:val="24"/>
          </w:rPr>
          <w:t>O</w:t>
        </w:r>
        <w:r w:rsidR="5834706B" w:rsidRPr="00A235CA">
          <w:rPr>
            <w:rStyle w:val="Hyperlink"/>
            <w:b/>
            <w:bCs/>
            <w:sz w:val="24"/>
            <w:szCs w:val="24"/>
          </w:rPr>
          <w:t>racle</w:t>
        </w:r>
      </w:hyperlink>
      <w:r w:rsidR="00631BFB" w:rsidRPr="00A235CA">
        <w:rPr>
          <w:b/>
          <w:bCs/>
          <w:sz w:val="24"/>
          <w:szCs w:val="24"/>
        </w:rPr>
        <w:t>):</w:t>
      </w:r>
      <w:r w:rsidRPr="00A235CA">
        <w:rPr>
          <w:sz w:val="24"/>
          <w:szCs w:val="24"/>
        </w:rPr>
        <w:t xml:space="preserve"> Use in line with vendor terms and internal governance</w:t>
      </w:r>
      <w:r w:rsidR="1D4DB12B" w:rsidRPr="00A235CA">
        <w:rPr>
          <w:sz w:val="24"/>
          <w:szCs w:val="24"/>
        </w:rPr>
        <w:t xml:space="preserve"> or </w:t>
      </w:r>
      <w:r w:rsidRPr="00A235CA">
        <w:rPr>
          <w:sz w:val="24"/>
          <w:szCs w:val="24"/>
        </w:rPr>
        <w:t>security policies.</w:t>
      </w:r>
    </w:p>
    <w:p w14:paraId="532D304F" w14:textId="2EF3FAE8" w:rsidR="00FC4A6D" w:rsidRPr="00A235CA" w:rsidRDefault="4C4D4999" w:rsidP="6D3A59B6">
      <w:pPr>
        <w:pStyle w:val="ListParagraph"/>
        <w:numPr>
          <w:ilvl w:val="0"/>
          <w:numId w:val="5"/>
        </w:numPr>
        <w:spacing w:line="276" w:lineRule="auto"/>
        <w:rPr>
          <w:sz w:val="24"/>
          <w:szCs w:val="24"/>
        </w:rPr>
      </w:pPr>
      <w:r w:rsidRPr="00A235CA">
        <w:rPr>
          <w:b/>
          <w:bCs/>
          <w:sz w:val="24"/>
          <w:szCs w:val="24"/>
        </w:rPr>
        <w:t>Internally developed tools /</w:t>
      </w:r>
      <w:r w:rsidR="73EB874C" w:rsidRPr="00A235CA">
        <w:rPr>
          <w:b/>
          <w:bCs/>
          <w:sz w:val="24"/>
          <w:szCs w:val="24"/>
        </w:rPr>
        <w:t xml:space="preserve"> application programming interface</w:t>
      </w:r>
      <w:r w:rsidRPr="00A235CA">
        <w:rPr>
          <w:b/>
          <w:bCs/>
          <w:sz w:val="24"/>
          <w:szCs w:val="24"/>
        </w:rPr>
        <w:t xml:space="preserve"> </w:t>
      </w:r>
      <w:r w:rsidR="73EB874C" w:rsidRPr="00A235CA">
        <w:rPr>
          <w:b/>
          <w:bCs/>
          <w:sz w:val="24"/>
          <w:szCs w:val="24"/>
        </w:rPr>
        <w:t>(</w:t>
      </w:r>
      <w:r w:rsidRPr="00A235CA">
        <w:rPr>
          <w:b/>
          <w:bCs/>
          <w:sz w:val="24"/>
          <w:szCs w:val="24"/>
        </w:rPr>
        <w:t>APIs</w:t>
      </w:r>
      <w:r w:rsidR="73EB874C" w:rsidRPr="00A235CA">
        <w:rPr>
          <w:b/>
          <w:bCs/>
          <w:sz w:val="24"/>
          <w:szCs w:val="24"/>
        </w:rPr>
        <w:t>)</w:t>
      </w:r>
      <w:r w:rsidRPr="00A235CA">
        <w:rPr>
          <w:b/>
          <w:bCs/>
          <w:sz w:val="24"/>
          <w:szCs w:val="24"/>
        </w:rPr>
        <w:t xml:space="preserve"> /</w:t>
      </w:r>
      <w:r w:rsidR="3CB5DD6A" w:rsidRPr="00A235CA">
        <w:rPr>
          <w:b/>
          <w:bCs/>
          <w:sz w:val="24"/>
          <w:szCs w:val="24"/>
        </w:rPr>
        <w:t xml:space="preserve"> (software development kit)</w:t>
      </w:r>
      <w:r w:rsidRPr="00A235CA">
        <w:rPr>
          <w:b/>
          <w:bCs/>
          <w:sz w:val="24"/>
          <w:szCs w:val="24"/>
        </w:rPr>
        <w:t xml:space="preserve"> SDKs</w:t>
      </w:r>
      <w:r w:rsidR="56AC98B0" w:rsidRPr="00A235CA">
        <w:rPr>
          <w:b/>
          <w:bCs/>
          <w:sz w:val="24"/>
          <w:szCs w:val="24"/>
        </w:rPr>
        <w:t xml:space="preserve"> </w:t>
      </w:r>
      <w:r w:rsidR="68424819" w:rsidRPr="00A235CA">
        <w:rPr>
          <w:b/>
          <w:bCs/>
          <w:sz w:val="24"/>
          <w:szCs w:val="24"/>
        </w:rPr>
        <w:t>(</w:t>
      </w:r>
      <w:r w:rsidR="56AC98B0" w:rsidRPr="00A235CA">
        <w:rPr>
          <w:b/>
          <w:bCs/>
          <w:sz w:val="24"/>
          <w:szCs w:val="24"/>
        </w:rPr>
        <w:t xml:space="preserve">e.g. </w:t>
      </w:r>
      <w:hyperlink r:id="rId20">
        <w:r w:rsidR="66153AD1" w:rsidRPr="00A235CA">
          <w:rPr>
            <w:rStyle w:val="Hyperlink"/>
            <w:b/>
            <w:bCs/>
            <w:sz w:val="24"/>
            <w:szCs w:val="24"/>
          </w:rPr>
          <w:t>AI Search and Webchat</w:t>
        </w:r>
      </w:hyperlink>
      <w:r w:rsidR="66153AD1" w:rsidRPr="00A235CA">
        <w:rPr>
          <w:b/>
          <w:bCs/>
          <w:sz w:val="24"/>
          <w:szCs w:val="24"/>
        </w:rPr>
        <w:t xml:space="preserve">, </w:t>
      </w:r>
      <w:hyperlink r:id="rId21">
        <w:r w:rsidR="504E8361" w:rsidRPr="00A235CA">
          <w:rPr>
            <w:rStyle w:val="Hyperlink"/>
            <w:b/>
            <w:bCs/>
            <w:sz w:val="24"/>
            <w:szCs w:val="24"/>
          </w:rPr>
          <w:t>Hey Geraldine</w:t>
        </w:r>
      </w:hyperlink>
      <w:r w:rsidR="504E8361" w:rsidRPr="00A235CA">
        <w:rPr>
          <w:b/>
          <w:bCs/>
          <w:sz w:val="24"/>
          <w:szCs w:val="24"/>
        </w:rPr>
        <w:t xml:space="preserve">, </w:t>
      </w:r>
      <w:hyperlink r:id="rId22">
        <w:r w:rsidR="1E8F346D" w:rsidRPr="00A235CA">
          <w:rPr>
            <w:rStyle w:val="Hyperlink"/>
            <w:b/>
            <w:bCs/>
            <w:sz w:val="24"/>
            <w:szCs w:val="24"/>
          </w:rPr>
          <w:t>Simply Readable</w:t>
        </w:r>
      </w:hyperlink>
      <w:r w:rsidR="6474C0CC" w:rsidRPr="00A235CA">
        <w:rPr>
          <w:b/>
          <w:bCs/>
          <w:sz w:val="24"/>
          <w:szCs w:val="24"/>
        </w:rPr>
        <w:t>)</w:t>
      </w:r>
      <w:r w:rsidRPr="00A235CA">
        <w:rPr>
          <w:b/>
          <w:bCs/>
          <w:sz w:val="24"/>
          <w:szCs w:val="24"/>
        </w:rPr>
        <w:t>:</w:t>
      </w:r>
      <w:r w:rsidRPr="00A235CA">
        <w:rPr>
          <w:sz w:val="24"/>
          <w:szCs w:val="24"/>
        </w:rPr>
        <w:t xml:space="preserve"> Must be authorised by </w:t>
      </w:r>
      <w:r w:rsidRPr="00A235CA">
        <w:rPr>
          <w:b/>
          <w:bCs/>
          <w:sz w:val="24"/>
          <w:szCs w:val="24"/>
        </w:rPr>
        <w:t>[insert GenAI authority</w:t>
      </w:r>
      <w:r w:rsidR="25BECF55" w:rsidRPr="00A235CA">
        <w:rPr>
          <w:b/>
          <w:bCs/>
          <w:sz w:val="24"/>
          <w:szCs w:val="24"/>
        </w:rPr>
        <w:t xml:space="preserve"> within your organisation</w:t>
      </w:r>
      <w:r w:rsidRPr="00A235CA">
        <w:rPr>
          <w:b/>
          <w:bCs/>
          <w:sz w:val="24"/>
          <w:szCs w:val="24"/>
        </w:rPr>
        <w:t>]</w:t>
      </w:r>
      <w:r w:rsidRPr="00A235CA">
        <w:rPr>
          <w:sz w:val="24"/>
          <w:szCs w:val="24"/>
        </w:rPr>
        <w:t xml:space="preserve"> before use.</w:t>
      </w:r>
    </w:p>
    <w:p w14:paraId="07A320EB" w14:textId="7488C919" w:rsidR="00FC4A6D" w:rsidRPr="00A235CA" w:rsidRDefault="4C4D4999" w:rsidP="00543012">
      <w:pPr>
        <w:pStyle w:val="ListParagraph"/>
        <w:numPr>
          <w:ilvl w:val="0"/>
          <w:numId w:val="5"/>
        </w:numPr>
        <w:spacing w:line="276" w:lineRule="auto"/>
        <w:rPr>
          <w:sz w:val="24"/>
          <w:szCs w:val="24"/>
        </w:rPr>
      </w:pPr>
      <w:r w:rsidRPr="00A235CA">
        <w:rPr>
          <w:b/>
          <w:bCs/>
          <w:sz w:val="24"/>
          <w:szCs w:val="24"/>
        </w:rPr>
        <w:t>Procured tools</w:t>
      </w:r>
      <w:r w:rsidR="56AC98B0" w:rsidRPr="00A235CA">
        <w:rPr>
          <w:b/>
          <w:bCs/>
          <w:sz w:val="24"/>
          <w:szCs w:val="24"/>
        </w:rPr>
        <w:t xml:space="preserve"> </w:t>
      </w:r>
      <w:r w:rsidR="2869F5FA" w:rsidRPr="00A235CA">
        <w:rPr>
          <w:b/>
          <w:bCs/>
          <w:sz w:val="24"/>
          <w:szCs w:val="24"/>
        </w:rPr>
        <w:t>(</w:t>
      </w:r>
      <w:r w:rsidR="56AC98B0" w:rsidRPr="00A235CA">
        <w:rPr>
          <w:b/>
          <w:bCs/>
          <w:sz w:val="24"/>
          <w:szCs w:val="24"/>
        </w:rPr>
        <w:t xml:space="preserve">e.g. </w:t>
      </w:r>
      <w:hyperlink r:id="rId23">
        <w:r w:rsidR="25C23B95" w:rsidRPr="00A235CA">
          <w:rPr>
            <w:rStyle w:val="Hyperlink"/>
            <w:b/>
            <w:bCs/>
            <w:sz w:val="24"/>
            <w:szCs w:val="24"/>
          </w:rPr>
          <w:t>Agylisys EHCP tool</w:t>
        </w:r>
      </w:hyperlink>
      <w:r w:rsidR="25C23B95" w:rsidRPr="00A235CA">
        <w:rPr>
          <w:b/>
          <w:bCs/>
          <w:sz w:val="24"/>
          <w:szCs w:val="24"/>
        </w:rPr>
        <w:t xml:space="preserve">, </w:t>
      </w:r>
      <w:hyperlink r:id="rId24">
        <w:r w:rsidR="7EAF8844" w:rsidRPr="00A235CA">
          <w:rPr>
            <w:rStyle w:val="Hyperlink"/>
            <w:b/>
            <w:bCs/>
            <w:sz w:val="24"/>
            <w:szCs w:val="24"/>
          </w:rPr>
          <w:t>Beam M</w:t>
        </w:r>
        <w:r w:rsidR="64C1EEB1" w:rsidRPr="00A235CA">
          <w:rPr>
            <w:rStyle w:val="Hyperlink"/>
            <w:b/>
            <w:bCs/>
            <w:sz w:val="24"/>
            <w:szCs w:val="24"/>
          </w:rPr>
          <w:t xml:space="preserve">agic </w:t>
        </w:r>
        <w:r w:rsidR="40292FF4" w:rsidRPr="00A235CA">
          <w:rPr>
            <w:rStyle w:val="Hyperlink"/>
            <w:b/>
            <w:bCs/>
            <w:sz w:val="24"/>
            <w:szCs w:val="24"/>
          </w:rPr>
          <w:t>N</w:t>
        </w:r>
        <w:r w:rsidR="64C1EEB1" w:rsidRPr="00A235CA">
          <w:rPr>
            <w:rStyle w:val="Hyperlink"/>
            <w:b/>
            <w:bCs/>
            <w:sz w:val="24"/>
            <w:szCs w:val="24"/>
          </w:rPr>
          <w:t>otes</w:t>
        </w:r>
      </w:hyperlink>
      <w:r w:rsidR="7E0C7E06" w:rsidRPr="00A235CA">
        <w:rPr>
          <w:b/>
          <w:bCs/>
          <w:sz w:val="24"/>
          <w:szCs w:val="24"/>
        </w:rPr>
        <w:t xml:space="preserve">, </w:t>
      </w:r>
      <w:hyperlink r:id="rId25">
        <w:r w:rsidR="0D267946" w:rsidRPr="00A235CA">
          <w:rPr>
            <w:rStyle w:val="Hyperlink"/>
            <w:b/>
            <w:bCs/>
            <w:sz w:val="24"/>
            <w:szCs w:val="24"/>
          </w:rPr>
          <w:t>ICS.AI</w:t>
        </w:r>
      </w:hyperlink>
      <w:r w:rsidR="75236DAC" w:rsidRPr="00A235CA">
        <w:rPr>
          <w:b/>
          <w:bCs/>
          <w:sz w:val="24"/>
          <w:szCs w:val="24"/>
        </w:rPr>
        <w:t>)</w:t>
      </w:r>
      <w:r w:rsidRPr="00A235CA">
        <w:rPr>
          <w:b/>
          <w:bCs/>
          <w:sz w:val="24"/>
          <w:szCs w:val="24"/>
        </w:rPr>
        <w:t>:</w:t>
      </w:r>
      <w:r w:rsidRPr="00A235CA">
        <w:rPr>
          <w:sz w:val="24"/>
          <w:szCs w:val="24"/>
        </w:rPr>
        <w:t xml:space="preserve"> Must follow </w:t>
      </w:r>
      <w:hyperlink w:anchor="_Procurement_(working_with" w:history="1">
        <w:r w:rsidR="554BCFCB" w:rsidRPr="00A235CA">
          <w:rPr>
            <w:rStyle w:val="Hyperlink"/>
            <w:sz w:val="24"/>
            <w:szCs w:val="24"/>
          </w:rPr>
          <w:t>Procurement</w:t>
        </w:r>
      </w:hyperlink>
      <w:r w:rsidR="554BCFCB" w:rsidRPr="00A235CA">
        <w:rPr>
          <w:sz w:val="24"/>
          <w:szCs w:val="24"/>
        </w:rPr>
        <w:t xml:space="preserve"> </w:t>
      </w:r>
      <w:r w:rsidR="4FE6F771" w:rsidRPr="00A235CA">
        <w:rPr>
          <w:sz w:val="24"/>
          <w:szCs w:val="24"/>
        </w:rPr>
        <w:t xml:space="preserve">section </w:t>
      </w:r>
      <w:r w:rsidR="4779D7FE" w:rsidRPr="00A235CA">
        <w:rPr>
          <w:sz w:val="24"/>
          <w:szCs w:val="24"/>
        </w:rPr>
        <w:t>for further guidance and</w:t>
      </w:r>
      <w:r w:rsidRPr="00A235CA">
        <w:rPr>
          <w:sz w:val="24"/>
          <w:szCs w:val="24"/>
        </w:rPr>
        <w:t xml:space="preserve"> be authorised by </w:t>
      </w:r>
      <w:r w:rsidRPr="00A235CA">
        <w:rPr>
          <w:b/>
          <w:bCs/>
          <w:sz w:val="24"/>
          <w:szCs w:val="24"/>
        </w:rPr>
        <w:t>[insert GenAI authority</w:t>
      </w:r>
      <w:r w:rsidR="23F2C725" w:rsidRPr="00A235CA">
        <w:rPr>
          <w:b/>
          <w:bCs/>
          <w:sz w:val="24"/>
          <w:szCs w:val="24"/>
        </w:rPr>
        <w:t xml:space="preserve"> within your </w:t>
      </w:r>
      <w:r w:rsidR="7103B30C" w:rsidRPr="00A235CA">
        <w:rPr>
          <w:b/>
          <w:bCs/>
          <w:sz w:val="24"/>
          <w:szCs w:val="24"/>
        </w:rPr>
        <w:t>organisation</w:t>
      </w:r>
      <w:r w:rsidRPr="00A235CA">
        <w:rPr>
          <w:b/>
          <w:bCs/>
          <w:sz w:val="24"/>
          <w:szCs w:val="24"/>
        </w:rPr>
        <w:t>].</w:t>
      </w:r>
    </w:p>
    <w:p w14:paraId="64450CAD" w14:textId="5F96C55C" w:rsidR="00FC4A6D" w:rsidRPr="00A235CA" w:rsidRDefault="4C4D4999" w:rsidP="6D3A59B6">
      <w:pPr>
        <w:pStyle w:val="ListParagraph"/>
        <w:numPr>
          <w:ilvl w:val="0"/>
          <w:numId w:val="5"/>
        </w:numPr>
        <w:spacing w:line="276" w:lineRule="auto"/>
        <w:rPr>
          <w:sz w:val="24"/>
          <w:szCs w:val="24"/>
        </w:rPr>
      </w:pPr>
      <w:r w:rsidRPr="00A235CA">
        <w:rPr>
          <w:b/>
          <w:bCs/>
          <w:sz w:val="24"/>
          <w:szCs w:val="24"/>
        </w:rPr>
        <w:t>Open</w:t>
      </w:r>
      <w:r w:rsidRPr="00A235CA">
        <w:rPr>
          <w:rFonts w:ascii="Cambria Math" w:hAnsi="Cambria Math" w:cs="Cambria Math"/>
          <w:b/>
          <w:bCs/>
          <w:sz w:val="24"/>
          <w:szCs w:val="24"/>
        </w:rPr>
        <w:t>‑</w:t>
      </w:r>
      <w:r w:rsidRPr="00A235CA">
        <w:rPr>
          <w:b/>
          <w:bCs/>
          <w:sz w:val="24"/>
          <w:szCs w:val="24"/>
        </w:rPr>
        <w:t>source models d</w:t>
      </w:r>
      <w:r w:rsidR="2D611895" w:rsidRPr="00A235CA">
        <w:rPr>
          <w:b/>
          <w:bCs/>
          <w:sz w:val="24"/>
          <w:szCs w:val="24"/>
        </w:rPr>
        <w:t>eveloped externally and d</w:t>
      </w:r>
      <w:r w:rsidRPr="00A235CA">
        <w:rPr>
          <w:b/>
          <w:bCs/>
          <w:sz w:val="24"/>
          <w:szCs w:val="24"/>
        </w:rPr>
        <w:t>eployed internally</w:t>
      </w:r>
      <w:r w:rsidR="56AC98B0" w:rsidRPr="00A235CA">
        <w:rPr>
          <w:b/>
          <w:bCs/>
          <w:sz w:val="24"/>
          <w:szCs w:val="24"/>
        </w:rPr>
        <w:t xml:space="preserve"> </w:t>
      </w:r>
      <w:r w:rsidR="7EDD97D4" w:rsidRPr="00A235CA">
        <w:rPr>
          <w:b/>
          <w:bCs/>
          <w:sz w:val="24"/>
          <w:szCs w:val="24"/>
        </w:rPr>
        <w:t>(</w:t>
      </w:r>
      <w:r w:rsidR="56AC98B0" w:rsidRPr="00A235CA">
        <w:rPr>
          <w:b/>
          <w:bCs/>
          <w:sz w:val="24"/>
          <w:szCs w:val="24"/>
        </w:rPr>
        <w:t xml:space="preserve">e.g. </w:t>
      </w:r>
      <w:hyperlink r:id="rId26">
        <w:r w:rsidR="55E3DC4E" w:rsidRPr="00A235CA">
          <w:rPr>
            <w:rStyle w:val="Hyperlink"/>
            <w:b/>
            <w:bCs/>
            <w:sz w:val="24"/>
            <w:szCs w:val="24"/>
          </w:rPr>
          <w:t>Azure Sonic Brief</w:t>
        </w:r>
      </w:hyperlink>
      <w:r w:rsidR="247E5F98" w:rsidRPr="00A235CA">
        <w:rPr>
          <w:b/>
          <w:bCs/>
          <w:sz w:val="24"/>
          <w:szCs w:val="24"/>
        </w:rPr>
        <w:t xml:space="preserve">, </w:t>
      </w:r>
      <w:hyperlink r:id="rId27">
        <w:r w:rsidR="69FDCE4F" w:rsidRPr="00A235CA">
          <w:rPr>
            <w:rStyle w:val="Hyperlink"/>
            <w:b/>
            <w:bCs/>
            <w:sz w:val="24"/>
            <w:szCs w:val="24"/>
          </w:rPr>
          <w:t>Consult</w:t>
        </w:r>
      </w:hyperlink>
      <w:r w:rsidR="69FDCE4F" w:rsidRPr="00A235CA">
        <w:rPr>
          <w:b/>
          <w:bCs/>
          <w:sz w:val="24"/>
          <w:szCs w:val="24"/>
        </w:rPr>
        <w:t xml:space="preserve">, </w:t>
      </w:r>
      <w:hyperlink r:id="rId28">
        <w:r w:rsidR="247E5F98" w:rsidRPr="00A235CA">
          <w:rPr>
            <w:rStyle w:val="Hyperlink"/>
            <w:b/>
            <w:bCs/>
            <w:sz w:val="24"/>
            <w:szCs w:val="24"/>
          </w:rPr>
          <w:t>Minute</w:t>
        </w:r>
      </w:hyperlink>
      <w:r w:rsidR="072C3576" w:rsidRPr="00A235CA">
        <w:rPr>
          <w:b/>
          <w:bCs/>
          <w:sz w:val="24"/>
          <w:szCs w:val="24"/>
        </w:rPr>
        <w:t>)</w:t>
      </w:r>
      <w:r w:rsidRPr="00A235CA">
        <w:rPr>
          <w:b/>
          <w:bCs/>
          <w:sz w:val="24"/>
          <w:szCs w:val="24"/>
        </w:rPr>
        <w:t>:</w:t>
      </w:r>
      <w:r w:rsidRPr="00A235CA">
        <w:rPr>
          <w:sz w:val="24"/>
          <w:szCs w:val="24"/>
        </w:rPr>
        <w:t xml:space="preserve"> Must be reviewed and approved before use</w:t>
      </w:r>
      <w:r w:rsidR="56AC98B0" w:rsidRPr="00A235CA">
        <w:rPr>
          <w:sz w:val="24"/>
          <w:szCs w:val="24"/>
        </w:rPr>
        <w:t xml:space="preserve"> by </w:t>
      </w:r>
      <w:r w:rsidR="56AC98B0" w:rsidRPr="00A235CA">
        <w:rPr>
          <w:b/>
          <w:bCs/>
          <w:sz w:val="24"/>
          <w:szCs w:val="24"/>
        </w:rPr>
        <w:t>[insert GenAI authority within your organisation]</w:t>
      </w:r>
      <w:r w:rsidR="56AC98B0" w:rsidRPr="00A235CA">
        <w:rPr>
          <w:sz w:val="24"/>
          <w:szCs w:val="24"/>
        </w:rPr>
        <w:t>.</w:t>
      </w:r>
    </w:p>
    <w:p w14:paraId="158A356E" w14:textId="1E17965F" w:rsidR="00FC4A6D" w:rsidRPr="00A235CA" w:rsidRDefault="00FC4A6D" w:rsidP="00543012">
      <w:pPr>
        <w:spacing w:line="276" w:lineRule="auto"/>
        <w:rPr>
          <w:rFonts w:cstheme="minorHAnsi"/>
          <w:sz w:val="24"/>
          <w:szCs w:val="24"/>
        </w:rPr>
      </w:pPr>
      <w:r w:rsidRPr="00A235CA">
        <w:rPr>
          <w:rFonts w:cstheme="minorHAnsi"/>
          <w:sz w:val="24"/>
          <w:szCs w:val="24"/>
        </w:rPr>
        <w:t>Any tool not listed is presumed unauthorised</w:t>
      </w:r>
      <w:r w:rsidR="00FB6EF5" w:rsidRPr="00A235CA">
        <w:rPr>
          <w:rFonts w:cstheme="minorHAnsi"/>
          <w:sz w:val="24"/>
          <w:szCs w:val="24"/>
        </w:rPr>
        <w:t>. If unsure</w:t>
      </w:r>
      <w:r w:rsidR="001B447E" w:rsidRPr="00A235CA">
        <w:rPr>
          <w:rFonts w:cstheme="minorHAnsi"/>
          <w:sz w:val="24"/>
          <w:szCs w:val="24"/>
        </w:rPr>
        <w:t xml:space="preserve"> or you require permission, contact</w:t>
      </w:r>
      <w:r w:rsidRPr="00A235CA">
        <w:rPr>
          <w:rFonts w:cstheme="minorHAnsi"/>
          <w:sz w:val="24"/>
          <w:szCs w:val="24"/>
        </w:rPr>
        <w:t xml:space="preserve"> </w:t>
      </w:r>
      <w:r w:rsidR="00FB6EF5" w:rsidRPr="00A235CA">
        <w:rPr>
          <w:rFonts w:cstheme="minorHAnsi"/>
          <w:b/>
          <w:bCs/>
          <w:sz w:val="24"/>
          <w:szCs w:val="24"/>
        </w:rPr>
        <w:t>[insert GenAI authority within your organisation]</w:t>
      </w:r>
      <w:r w:rsidR="00FB6EF5" w:rsidRPr="00A235CA">
        <w:rPr>
          <w:rFonts w:cstheme="minorHAnsi"/>
          <w:sz w:val="24"/>
          <w:szCs w:val="24"/>
        </w:rPr>
        <w:t>.</w:t>
      </w:r>
    </w:p>
    <w:p w14:paraId="648C6466" w14:textId="77777777" w:rsidR="003D763B" w:rsidRPr="00A235CA" w:rsidRDefault="0C1552CC" w:rsidP="00A235CA">
      <w:pPr>
        <w:pStyle w:val="Heading1"/>
        <w:numPr>
          <w:ilvl w:val="0"/>
          <w:numId w:val="4"/>
        </w:numPr>
        <w:spacing w:line="276" w:lineRule="auto"/>
        <w:ind w:left="357" w:hanging="357"/>
      </w:pPr>
      <w:bookmarkStart w:id="6" w:name="_Toc1282547744"/>
      <w:r>
        <w:t>Policy ownership</w:t>
      </w:r>
      <w:bookmarkEnd w:id="6"/>
      <w:r>
        <w:t> </w:t>
      </w:r>
    </w:p>
    <w:p w14:paraId="78F48D5E" w14:textId="77777777" w:rsidR="003D763B" w:rsidRPr="00A235CA" w:rsidRDefault="003D763B" w:rsidP="00543012">
      <w:pPr>
        <w:spacing w:line="276" w:lineRule="auto"/>
        <w:rPr>
          <w:rFonts w:cstheme="minorHAnsi"/>
          <w:b/>
          <w:bCs/>
          <w:sz w:val="24"/>
          <w:szCs w:val="24"/>
        </w:rPr>
      </w:pPr>
      <w:r w:rsidRPr="00A235CA">
        <w:rPr>
          <w:rFonts w:cstheme="minorHAnsi"/>
          <w:b/>
          <w:bCs/>
          <w:sz w:val="24"/>
          <w:szCs w:val="24"/>
        </w:rPr>
        <w:t>[Add, remove or amend as appropriate]. </w:t>
      </w:r>
    </w:p>
    <w:p w14:paraId="0595AD96" w14:textId="77777777" w:rsidR="00D20AD1" w:rsidRPr="00A235CA" w:rsidRDefault="003D763B" w:rsidP="00543012">
      <w:pPr>
        <w:spacing w:line="276" w:lineRule="auto"/>
        <w:rPr>
          <w:rFonts w:cstheme="minorHAnsi"/>
          <w:sz w:val="24"/>
          <w:szCs w:val="24"/>
        </w:rPr>
      </w:pPr>
      <w:r w:rsidRPr="00A235CA">
        <w:rPr>
          <w:rFonts w:cstheme="minorHAnsi"/>
          <w:b/>
          <w:bCs/>
          <w:sz w:val="24"/>
          <w:szCs w:val="24"/>
        </w:rPr>
        <w:t>[Insert GenAI authority within your organisation]</w:t>
      </w:r>
      <w:r w:rsidRPr="00A235CA">
        <w:rPr>
          <w:rFonts w:cstheme="minorHAnsi"/>
          <w:sz w:val="24"/>
          <w:szCs w:val="24"/>
        </w:rPr>
        <w:t> </w:t>
      </w:r>
      <w:r w:rsidR="00FC2B67" w:rsidRPr="00A235CA">
        <w:rPr>
          <w:rFonts w:cstheme="minorHAnsi"/>
          <w:sz w:val="24"/>
          <w:szCs w:val="24"/>
        </w:rPr>
        <w:t xml:space="preserve">owns this </w:t>
      </w:r>
      <w:r w:rsidRPr="00A235CA">
        <w:rPr>
          <w:rFonts w:cstheme="minorHAnsi"/>
          <w:sz w:val="24"/>
          <w:szCs w:val="24"/>
        </w:rPr>
        <w:t>policy,</w:t>
      </w:r>
      <w:r w:rsidR="00D20AD1" w:rsidRPr="00A235CA">
        <w:rPr>
          <w:rFonts w:cstheme="minorHAnsi"/>
          <w:sz w:val="24"/>
          <w:szCs w:val="24"/>
        </w:rPr>
        <w:t xml:space="preserve"> and is accountable for enforcement, monitoring, and explainability of GenAI outputs.</w:t>
      </w:r>
    </w:p>
    <w:p w14:paraId="349E0638" w14:textId="77777777" w:rsidR="00D20AD1" w:rsidRPr="00A235CA" w:rsidRDefault="00D20AD1" w:rsidP="00543012">
      <w:pPr>
        <w:spacing w:line="276" w:lineRule="auto"/>
        <w:rPr>
          <w:rFonts w:cstheme="minorHAnsi"/>
          <w:b/>
          <w:bCs/>
          <w:sz w:val="24"/>
          <w:szCs w:val="24"/>
        </w:rPr>
      </w:pPr>
      <w:r w:rsidRPr="00A235CA">
        <w:rPr>
          <w:rFonts w:cstheme="minorHAnsi"/>
          <w:b/>
          <w:bCs/>
          <w:sz w:val="24"/>
          <w:szCs w:val="24"/>
        </w:rPr>
        <w:t>[Optional: Add a short monitoring plan with checks, frequency and sign</w:t>
      </w:r>
      <w:r w:rsidRPr="00A235CA">
        <w:rPr>
          <w:rFonts w:ascii="Cambria Math" w:hAnsi="Cambria Math" w:cs="Cambria Math"/>
          <w:b/>
          <w:bCs/>
          <w:sz w:val="24"/>
          <w:szCs w:val="24"/>
        </w:rPr>
        <w:t>‑</w:t>
      </w:r>
      <w:r w:rsidRPr="00A235CA">
        <w:rPr>
          <w:rFonts w:cstheme="minorHAnsi"/>
          <w:b/>
          <w:bCs/>
          <w:sz w:val="24"/>
          <w:szCs w:val="24"/>
        </w:rPr>
        <w:t>off].</w:t>
      </w:r>
    </w:p>
    <w:p w14:paraId="0DFBB330" w14:textId="7AE11AF0" w:rsidR="00D20AD1" w:rsidRPr="00A235CA" w:rsidRDefault="00D20AD1" w:rsidP="00543012">
      <w:pPr>
        <w:spacing w:line="276" w:lineRule="auto"/>
        <w:rPr>
          <w:rFonts w:cstheme="minorHAnsi"/>
          <w:sz w:val="24"/>
          <w:szCs w:val="24"/>
        </w:rPr>
      </w:pPr>
      <w:r w:rsidRPr="00A235CA">
        <w:rPr>
          <w:rFonts w:cstheme="minorHAnsi"/>
          <w:sz w:val="24"/>
          <w:szCs w:val="24"/>
        </w:rPr>
        <w:t xml:space="preserve">Contact: </w:t>
      </w:r>
      <w:r w:rsidRPr="00A235CA">
        <w:rPr>
          <w:rFonts w:cstheme="minorHAnsi"/>
          <w:b/>
          <w:bCs/>
          <w:sz w:val="24"/>
          <w:szCs w:val="24"/>
        </w:rPr>
        <w:t>[team or individual]</w:t>
      </w:r>
      <w:r w:rsidR="001E2C52" w:rsidRPr="00A235CA">
        <w:rPr>
          <w:rFonts w:cstheme="minorHAnsi"/>
          <w:b/>
          <w:bCs/>
          <w:sz w:val="24"/>
          <w:szCs w:val="24"/>
        </w:rPr>
        <w:t>,</w:t>
      </w:r>
      <w:r w:rsidRPr="00A235CA">
        <w:rPr>
          <w:rFonts w:cstheme="minorHAnsi"/>
          <w:sz w:val="24"/>
          <w:szCs w:val="24"/>
        </w:rPr>
        <w:t xml:space="preserve"> Email: </w:t>
      </w:r>
      <w:r w:rsidRPr="00A235CA">
        <w:rPr>
          <w:rFonts w:cstheme="minorHAnsi"/>
          <w:b/>
          <w:bCs/>
          <w:sz w:val="24"/>
          <w:szCs w:val="24"/>
        </w:rPr>
        <w:t>[</w:t>
      </w:r>
      <w:r w:rsidR="00C63B23">
        <w:rPr>
          <w:rFonts w:cstheme="minorHAnsi"/>
          <w:b/>
          <w:bCs/>
          <w:sz w:val="24"/>
          <w:szCs w:val="24"/>
        </w:rPr>
        <w:t xml:space="preserve">team or individual </w:t>
      </w:r>
      <w:r w:rsidRPr="00A235CA">
        <w:rPr>
          <w:rFonts w:cstheme="minorHAnsi"/>
          <w:b/>
          <w:bCs/>
          <w:sz w:val="24"/>
          <w:szCs w:val="24"/>
        </w:rPr>
        <w:t>address]</w:t>
      </w:r>
    </w:p>
    <w:p w14:paraId="32133B59" w14:textId="77777777" w:rsidR="003D763B" w:rsidRPr="00A235CA" w:rsidRDefault="0C1552CC" w:rsidP="00A235CA">
      <w:pPr>
        <w:pStyle w:val="Heading1"/>
        <w:numPr>
          <w:ilvl w:val="0"/>
          <w:numId w:val="4"/>
        </w:numPr>
        <w:spacing w:line="276" w:lineRule="auto"/>
        <w:ind w:left="357" w:hanging="357"/>
      </w:pPr>
      <w:bookmarkStart w:id="7" w:name="_Toc474795199"/>
      <w:r>
        <w:t>Roles and responsibilities</w:t>
      </w:r>
      <w:bookmarkEnd w:id="7"/>
      <w:r>
        <w:t> </w:t>
      </w:r>
    </w:p>
    <w:p w14:paraId="5D59C3EF" w14:textId="395471A8" w:rsidR="003D763B" w:rsidRPr="00A235CA" w:rsidRDefault="003D763B" w:rsidP="00543012">
      <w:pPr>
        <w:spacing w:line="276" w:lineRule="auto"/>
        <w:rPr>
          <w:rFonts w:cstheme="minorHAnsi"/>
          <w:b/>
          <w:bCs/>
          <w:sz w:val="24"/>
          <w:szCs w:val="24"/>
        </w:rPr>
      </w:pPr>
      <w:r w:rsidRPr="00A235CA">
        <w:rPr>
          <w:rFonts w:cstheme="minorHAnsi"/>
          <w:b/>
          <w:bCs/>
          <w:sz w:val="24"/>
          <w:szCs w:val="24"/>
        </w:rPr>
        <w:t>[Add, remove or amend as appropriate].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Roles and responsibilities of GenAI use"/>
        <w:tblDescription w:val="Table covering the roles and responsibilities of GenAI use in your organisation."/>
      </w:tblPr>
      <w:tblGrid>
        <w:gridCol w:w="4528"/>
        <w:gridCol w:w="4482"/>
      </w:tblGrid>
      <w:tr w:rsidR="00DE7A9D" w:rsidRPr="00A235CA" w14:paraId="71A18733" w14:textId="77777777" w:rsidTr="5E0B7386">
        <w:trPr>
          <w:trHeight w:val="300"/>
          <w:tblHeader/>
        </w:trPr>
        <w:tc>
          <w:tcPr>
            <w:tcW w:w="4528" w:type="dxa"/>
            <w:tcBorders>
              <w:top w:val="single" w:sz="6" w:space="0" w:color="000000"/>
              <w:left w:val="single" w:sz="6" w:space="0" w:color="000000"/>
              <w:bottom w:val="single" w:sz="6" w:space="0" w:color="000000"/>
              <w:right w:val="single" w:sz="6" w:space="0" w:color="000000"/>
            </w:tcBorders>
            <w:hideMark/>
          </w:tcPr>
          <w:p w14:paraId="57BE8E1A" w14:textId="77777777" w:rsidR="003D763B" w:rsidRPr="00A235CA" w:rsidRDefault="003D763B" w:rsidP="00543012">
            <w:pPr>
              <w:spacing w:line="276" w:lineRule="auto"/>
              <w:rPr>
                <w:b/>
                <w:sz w:val="24"/>
                <w:szCs w:val="24"/>
              </w:rPr>
            </w:pPr>
            <w:r w:rsidRPr="00A235CA">
              <w:rPr>
                <w:b/>
                <w:sz w:val="24"/>
                <w:szCs w:val="24"/>
              </w:rPr>
              <w:t>Role </w:t>
            </w:r>
          </w:p>
        </w:tc>
        <w:tc>
          <w:tcPr>
            <w:tcW w:w="4482" w:type="dxa"/>
            <w:tcBorders>
              <w:top w:val="single" w:sz="6" w:space="0" w:color="000000"/>
              <w:left w:val="single" w:sz="6" w:space="0" w:color="000000"/>
              <w:bottom w:val="single" w:sz="6" w:space="0" w:color="000000"/>
              <w:right w:val="single" w:sz="6" w:space="0" w:color="000000"/>
            </w:tcBorders>
            <w:hideMark/>
          </w:tcPr>
          <w:p w14:paraId="445E52F6" w14:textId="77777777" w:rsidR="003D763B" w:rsidRPr="00A235CA" w:rsidRDefault="003D763B" w:rsidP="00543012">
            <w:pPr>
              <w:spacing w:line="276" w:lineRule="auto"/>
              <w:rPr>
                <w:rFonts w:cstheme="minorHAnsi"/>
                <w:b/>
                <w:bCs/>
                <w:sz w:val="24"/>
                <w:szCs w:val="24"/>
              </w:rPr>
            </w:pPr>
            <w:r w:rsidRPr="00A235CA">
              <w:rPr>
                <w:rFonts w:cstheme="minorHAnsi"/>
                <w:b/>
                <w:bCs/>
                <w:sz w:val="24"/>
                <w:szCs w:val="24"/>
              </w:rPr>
              <w:t>Responsibilities </w:t>
            </w:r>
          </w:p>
        </w:tc>
      </w:tr>
      <w:tr w:rsidR="00DE7A9D" w:rsidRPr="00A235CA" w14:paraId="6C94D733" w14:textId="77777777" w:rsidTr="5E0B7386">
        <w:trPr>
          <w:trHeight w:val="300"/>
        </w:trPr>
        <w:tc>
          <w:tcPr>
            <w:tcW w:w="4528" w:type="dxa"/>
            <w:tcBorders>
              <w:top w:val="single" w:sz="6" w:space="0" w:color="000000"/>
              <w:left w:val="single" w:sz="6" w:space="0" w:color="000000"/>
              <w:bottom w:val="single" w:sz="6" w:space="0" w:color="000000"/>
              <w:right w:val="single" w:sz="6" w:space="0" w:color="000000"/>
            </w:tcBorders>
          </w:tcPr>
          <w:p w14:paraId="44E29972" w14:textId="614E21B1" w:rsidR="00401E88" w:rsidRPr="00A235CA" w:rsidRDefault="00401E88" w:rsidP="00543012">
            <w:pPr>
              <w:spacing w:line="276" w:lineRule="auto"/>
              <w:rPr>
                <w:sz w:val="24"/>
                <w:szCs w:val="24"/>
              </w:rPr>
            </w:pPr>
            <w:r w:rsidRPr="00A235CA">
              <w:rPr>
                <w:sz w:val="24"/>
                <w:szCs w:val="24"/>
              </w:rPr>
              <w:t>Senior leadership / extended leadership team </w:t>
            </w:r>
          </w:p>
        </w:tc>
        <w:tc>
          <w:tcPr>
            <w:tcW w:w="4482" w:type="dxa"/>
            <w:tcBorders>
              <w:top w:val="single" w:sz="6" w:space="0" w:color="000000"/>
              <w:left w:val="single" w:sz="6" w:space="0" w:color="000000"/>
              <w:bottom w:val="single" w:sz="6" w:space="0" w:color="000000"/>
              <w:right w:val="single" w:sz="6" w:space="0" w:color="000000"/>
            </w:tcBorders>
          </w:tcPr>
          <w:p w14:paraId="0D6F750C" w14:textId="5509F6DA" w:rsidR="00401E88" w:rsidRPr="00A235CA" w:rsidRDefault="00401E88" w:rsidP="000B272D">
            <w:pPr>
              <w:pStyle w:val="ListParagraph"/>
              <w:numPr>
                <w:ilvl w:val="0"/>
                <w:numId w:val="28"/>
              </w:numPr>
              <w:spacing w:line="276" w:lineRule="auto"/>
              <w:rPr>
                <w:rFonts w:cstheme="minorHAnsi"/>
                <w:sz w:val="24"/>
                <w:szCs w:val="24"/>
              </w:rPr>
            </w:pPr>
            <w:r w:rsidRPr="00A235CA">
              <w:rPr>
                <w:rFonts w:cstheme="minorHAnsi"/>
                <w:sz w:val="24"/>
                <w:szCs w:val="24"/>
              </w:rPr>
              <w:t>Champion</w:t>
            </w:r>
            <w:r w:rsidR="00196470" w:rsidRPr="00A235CA">
              <w:rPr>
                <w:rFonts w:cstheme="minorHAnsi"/>
                <w:sz w:val="24"/>
                <w:szCs w:val="24"/>
              </w:rPr>
              <w:t xml:space="preserve"> </w:t>
            </w:r>
            <w:r w:rsidRPr="00A235CA">
              <w:rPr>
                <w:rFonts w:cstheme="minorHAnsi"/>
                <w:sz w:val="24"/>
                <w:szCs w:val="24"/>
              </w:rPr>
              <w:t>ethical GenAI adoption. </w:t>
            </w:r>
          </w:p>
          <w:p w14:paraId="125DDD81" w14:textId="404185F4" w:rsidR="00D56E6D" w:rsidRPr="00A235CA" w:rsidRDefault="1B9A601D" w:rsidP="000B272D">
            <w:pPr>
              <w:pStyle w:val="ListParagraph"/>
              <w:numPr>
                <w:ilvl w:val="0"/>
                <w:numId w:val="28"/>
              </w:numPr>
              <w:spacing w:line="276" w:lineRule="auto"/>
              <w:rPr>
                <w:sz w:val="24"/>
                <w:szCs w:val="24"/>
              </w:rPr>
            </w:pPr>
            <w:r w:rsidRPr="00A235CA">
              <w:rPr>
                <w:sz w:val="24"/>
                <w:szCs w:val="24"/>
              </w:rPr>
              <w:t>Allocate</w:t>
            </w:r>
            <w:r w:rsidR="2042F414" w:rsidRPr="00A235CA">
              <w:rPr>
                <w:sz w:val="24"/>
                <w:szCs w:val="24"/>
              </w:rPr>
              <w:t xml:space="preserve"> </w:t>
            </w:r>
            <w:r w:rsidRPr="00A235CA">
              <w:rPr>
                <w:sz w:val="24"/>
                <w:szCs w:val="24"/>
              </w:rPr>
              <w:t>resource. </w:t>
            </w:r>
          </w:p>
          <w:p w14:paraId="442578B7" w14:textId="46026C07" w:rsidR="00401E88" w:rsidRPr="00A235CA" w:rsidRDefault="00401E88" w:rsidP="000B272D">
            <w:pPr>
              <w:pStyle w:val="ListParagraph"/>
              <w:numPr>
                <w:ilvl w:val="0"/>
                <w:numId w:val="28"/>
              </w:numPr>
              <w:spacing w:line="276" w:lineRule="auto"/>
              <w:rPr>
                <w:rFonts w:cstheme="minorHAnsi"/>
                <w:sz w:val="24"/>
                <w:szCs w:val="24"/>
              </w:rPr>
            </w:pPr>
            <w:r w:rsidRPr="00A235CA">
              <w:rPr>
                <w:sz w:val="24"/>
                <w:szCs w:val="24"/>
              </w:rPr>
              <w:t>Provide strategic direction for GenAI initiatives. </w:t>
            </w:r>
          </w:p>
        </w:tc>
      </w:tr>
      <w:tr w:rsidR="00DE7A9D" w:rsidRPr="00A235CA" w14:paraId="39789DBE" w14:textId="77777777" w:rsidTr="5E0B7386">
        <w:trPr>
          <w:trHeight w:val="300"/>
        </w:trPr>
        <w:tc>
          <w:tcPr>
            <w:tcW w:w="4528" w:type="dxa"/>
            <w:tcBorders>
              <w:top w:val="single" w:sz="6" w:space="0" w:color="000000"/>
              <w:left w:val="single" w:sz="6" w:space="0" w:color="000000"/>
              <w:bottom w:val="single" w:sz="6" w:space="0" w:color="000000"/>
              <w:right w:val="single" w:sz="6" w:space="0" w:color="000000"/>
            </w:tcBorders>
          </w:tcPr>
          <w:p w14:paraId="188F3579" w14:textId="77777777" w:rsidR="00401E88" w:rsidRPr="00A235CA" w:rsidRDefault="00401E88" w:rsidP="00543012">
            <w:pPr>
              <w:spacing w:line="276" w:lineRule="auto"/>
              <w:rPr>
                <w:rFonts w:cstheme="minorHAnsi"/>
                <w:sz w:val="24"/>
                <w:szCs w:val="24"/>
              </w:rPr>
            </w:pPr>
            <w:r w:rsidRPr="00A235CA">
              <w:rPr>
                <w:rFonts w:cstheme="minorHAnsi"/>
                <w:sz w:val="24"/>
                <w:szCs w:val="24"/>
              </w:rPr>
              <w:t>GenAI governance authority within your organisation e.g. AI governance board, GenAI working group, Data ethics board, Technical design authority etc.</w:t>
            </w:r>
          </w:p>
          <w:p w14:paraId="260872D3" w14:textId="490316E2" w:rsidR="00401E88" w:rsidRPr="00A235CA" w:rsidRDefault="00401E88" w:rsidP="00543012">
            <w:pPr>
              <w:spacing w:line="276" w:lineRule="auto"/>
              <w:rPr>
                <w:sz w:val="24"/>
                <w:szCs w:val="24"/>
              </w:rPr>
            </w:pPr>
            <w:r w:rsidRPr="00A235CA">
              <w:rPr>
                <w:rFonts w:cstheme="minorHAnsi"/>
                <w:sz w:val="24"/>
                <w:szCs w:val="24"/>
              </w:rPr>
              <w:t>Chaired by a senior leader, with representatives from service areas, IT, Data Protection/Information Governance, and Legal.</w:t>
            </w:r>
          </w:p>
        </w:tc>
        <w:tc>
          <w:tcPr>
            <w:tcW w:w="4482" w:type="dxa"/>
            <w:tcBorders>
              <w:top w:val="single" w:sz="6" w:space="0" w:color="000000"/>
              <w:left w:val="single" w:sz="6" w:space="0" w:color="000000"/>
              <w:bottom w:val="single" w:sz="6" w:space="0" w:color="000000"/>
              <w:right w:val="single" w:sz="6" w:space="0" w:color="000000"/>
            </w:tcBorders>
          </w:tcPr>
          <w:p w14:paraId="322DD1A8" w14:textId="77777777" w:rsidR="0055270F" w:rsidRPr="00A235CA" w:rsidRDefault="0055270F" w:rsidP="000B272D">
            <w:pPr>
              <w:pStyle w:val="ListParagraph"/>
              <w:numPr>
                <w:ilvl w:val="0"/>
                <w:numId w:val="27"/>
              </w:numPr>
              <w:spacing w:line="276" w:lineRule="auto"/>
              <w:rPr>
                <w:rFonts w:cstheme="minorHAnsi"/>
                <w:sz w:val="24"/>
                <w:szCs w:val="24"/>
              </w:rPr>
            </w:pPr>
            <w:r w:rsidRPr="00A235CA">
              <w:rPr>
                <w:rFonts w:cstheme="minorHAnsi"/>
                <w:sz w:val="24"/>
                <w:szCs w:val="24"/>
              </w:rPr>
              <w:t>Maintain and enforce the GenAI usage policy, including periodic review informed by assurance, audit findings, incidents and regulatory change.</w:t>
            </w:r>
          </w:p>
          <w:p w14:paraId="0E68C1CE" w14:textId="77777777" w:rsidR="0055270F" w:rsidRPr="00A235CA" w:rsidRDefault="0055270F" w:rsidP="000B272D">
            <w:pPr>
              <w:pStyle w:val="ListParagraph"/>
              <w:numPr>
                <w:ilvl w:val="0"/>
                <w:numId w:val="27"/>
              </w:numPr>
              <w:spacing w:line="276" w:lineRule="auto"/>
              <w:rPr>
                <w:rFonts w:cstheme="minorHAnsi"/>
                <w:sz w:val="24"/>
                <w:szCs w:val="24"/>
              </w:rPr>
            </w:pPr>
            <w:r w:rsidRPr="00A235CA">
              <w:rPr>
                <w:rFonts w:cstheme="minorHAnsi"/>
                <w:sz w:val="24"/>
                <w:szCs w:val="24"/>
              </w:rPr>
              <w:t>Review, approve and monitor GenAI proposals and deployments.</w:t>
            </w:r>
          </w:p>
          <w:p w14:paraId="45CBB2F5" w14:textId="77777777" w:rsidR="0055270F" w:rsidRPr="00A235CA" w:rsidRDefault="0055270F" w:rsidP="000B272D">
            <w:pPr>
              <w:pStyle w:val="ListParagraph"/>
              <w:numPr>
                <w:ilvl w:val="0"/>
                <w:numId w:val="27"/>
              </w:numPr>
              <w:spacing w:line="276" w:lineRule="auto"/>
              <w:rPr>
                <w:rFonts w:cstheme="minorHAnsi"/>
                <w:sz w:val="24"/>
                <w:szCs w:val="24"/>
              </w:rPr>
            </w:pPr>
            <w:r w:rsidRPr="00A235CA">
              <w:rPr>
                <w:rFonts w:cstheme="minorHAnsi"/>
                <w:sz w:val="24"/>
                <w:szCs w:val="24"/>
              </w:rPr>
              <w:t>Oversee compliance with laws, regulations and organisational principles.</w:t>
            </w:r>
          </w:p>
          <w:p w14:paraId="484D8D93" w14:textId="77777777" w:rsidR="0055270F" w:rsidRPr="00A235CA" w:rsidRDefault="0055270F" w:rsidP="000B272D">
            <w:pPr>
              <w:pStyle w:val="ListParagraph"/>
              <w:numPr>
                <w:ilvl w:val="0"/>
                <w:numId w:val="27"/>
              </w:numPr>
              <w:spacing w:line="276" w:lineRule="auto"/>
              <w:rPr>
                <w:rFonts w:cstheme="minorHAnsi"/>
                <w:sz w:val="24"/>
                <w:szCs w:val="24"/>
              </w:rPr>
            </w:pPr>
            <w:r w:rsidRPr="00A235CA">
              <w:rPr>
                <w:rFonts w:cstheme="minorHAnsi"/>
                <w:sz w:val="24"/>
                <w:szCs w:val="24"/>
              </w:rPr>
              <w:t>Coordinate training, awareness and stakeholder engagement.</w:t>
            </w:r>
          </w:p>
          <w:p w14:paraId="3D373A00" w14:textId="77777777" w:rsidR="0055270F" w:rsidRPr="00A235CA" w:rsidRDefault="0055270F" w:rsidP="000B272D">
            <w:pPr>
              <w:pStyle w:val="ListParagraph"/>
              <w:numPr>
                <w:ilvl w:val="0"/>
                <w:numId w:val="27"/>
              </w:numPr>
              <w:spacing w:line="276" w:lineRule="auto"/>
              <w:rPr>
                <w:rFonts w:cstheme="minorHAnsi"/>
                <w:sz w:val="24"/>
                <w:szCs w:val="24"/>
              </w:rPr>
            </w:pPr>
            <w:r w:rsidRPr="00A235CA">
              <w:rPr>
                <w:rFonts w:cstheme="minorHAnsi"/>
                <w:sz w:val="24"/>
                <w:szCs w:val="24"/>
              </w:rPr>
              <w:t>Make decisions on reuse, procurement or development of GenAI capabilities.</w:t>
            </w:r>
          </w:p>
          <w:p w14:paraId="5F46709D" w14:textId="6BF706DA" w:rsidR="0055270F" w:rsidRPr="00A235CA" w:rsidRDefault="0055270F" w:rsidP="000B272D">
            <w:pPr>
              <w:pStyle w:val="ListParagraph"/>
              <w:numPr>
                <w:ilvl w:val="0"/>
                <w:numId w:val="27"/>
              </w:numPr>
              <w:spacing w:line="276" w:lineRule="auto"/>
              <w:rPr>
                <w:sz w:val="24"/>
                <w:szCs w:val="24"/>
              </w:rPr>
            </w:pPr>
            <w:r w:rsidRPr="00A235CA">
              <w:rPr>
                <w:sz w:val="24"/>
                <w:szCs w:val="24"/>
              </w:rPr>
              <w:t>Provide reporting</w:t>
            </w:r>
            <w:r w:rsidR="6EFC27A3" w:rsidRPr="00A235CA">
              <w:rPr>
                <w:sz w:val="24"/>
                <w:szCs w:val="24"/>
              </w:rPr>
              <w:t xml:space="preserve"> and </w:t>
            </w:r>
            <w:r w:rsidRPr="00A235CA">
              <w:rPr>
                <w:sz w:val="24"/>
                <w:szCs w:val="24"/>
              </w:rPr>
              <w:t xml:space="preserve">escalate issues </w:t>
            </w:r>
            <w:r w:rsidR="72A615E9" w:rsidRPr="00A235CA">
              <w:rPr>
                <w:sz w:val="24"/>
                <w:szCs w:val="24"/>
              </w:rPr>
              <w:t>to Senior leadership.</w:t>
            </w:r>
          </w:p>
          <w:p w14:paraId="5A4276AC" w14:textId="7AFB26ED" w:rsidR="0055270F" w:rsidRPr="00A235CA" w:rsidRDefault="1543CDAC" w:rsidP="000B272D">
            <w:pPr>
              <w:pStyle w:val="ListParagraph"/>
              <w:numPr>
                <w:ilvl w:val="0"/>
                <w:numId w:val="27"/>
              </w:numPr>
              <w:spacing w:line="276" w:lineRule="auto"/>
              <w:rPr>
                <w:sz w:val="24"/>
                <w:szCs w:val="24"/>
              </w:rPr>
            </w:pPr>
            <w:r w:rsidRPr="00A235CA">
              <w:rPr>
                <w:sz w:val="24"/>
                <w:szCs w:val="24"/>
              </w:rPr>
              <w:t>Oversee</w:t>
            </w:r>
            <w:r w:rsidR="0055270F" w:rsidRPr="00A235CA">
              <w:rPr>
                <w:sz w:val="24"/>
                <w:szCs w:val="24"/>
              </w:rPr>
              <w:t xml:space="preserve"> </w:t>
            </w:r>
            <w:r w:rsidR="006126BB" w:rsidRPr="00A235CA">
              <w:rPr>
                <w:sz w:val="24"/>
                <w:szCs w:val="24"/>
              </w:rPr>
              <w:t>algorithmic transparency recording standard (</w:t>
            </w:r>
            <w:r w:rsidR="0055270F" w:rsidRPr="00A235CA">
              <w:rPr>
                <w:sz w:val="24"/>
                <w:szCs w:val="24"/>
              </w:rPr>
              <w:t>ATRS</w:t>
            </w:r>
            <w:r w:rsidR="006126BB" w:rsidRPr="00A235CA">
              <w:rPr>
                <w:sz w:val="24"/>
                <w:szCs w:val="24"/>
              </w:rPr>
              <w:t>)</w:t>
            </w:r>
            <w:r w:rsidR="0055270F" w:rsidRPr="00A235CA">
              <w:rPr>
                <w:sz w:val="24"/>
                <w:szCs w:val="24"/>
              </w:rPr>
              <w:t xml:space="preserve"> submissions</w:t>
            </w:r>
            <w:r w:rsidR="7D1918DB" w:rsidRPr="00A235CA">
              <w:rPr>
                <w:sz w:val="24"/>
                <w:szCs w:val="24"/>
              </w:rPr>
              <w:t xml:space="preserve"> in line with GenAI managers</w:t>
            </w:r>
            <w:r w:rsidR="0055270F" w:rsidRPr="00A235CA">
              <w:rPr>
                <w:sz w:val="24"/>
                <w:szCs w:val="24"/>
              </w:rPr>
              <w:t>.</w:t>
            </w:r>
          </w:p>
          <w:p w14:paraId="2D29D90D" w14:textId="3DA0BB69" w:rsidR="00A67343" w:rsidRPr="00A235CA" w:rsidRDefault="0055270F" w:rsidP="000B272D">
            <w:pPr>
              <w:pStyle w:val="ListParagraph"/>
              <w:numPr>
                <w:ilvl w:val="0"/>
                <w:numId w:val="27"/>
              </w:numPr>
              <w:spacing w:line="276" w:lineRule="auto"/>
              <w:rPr>
                <w:sz w:val="24"/>
                <w:szCs w:val="24"/>
              </w:rPr>
            </w:pPr>
            <w:r w:rsidRPr="00A235CA">
              <w:rPr>
                <w:rFonts w:eastAsiaTheme="minorEastAsia"/>
                <w:sz w:val="24"/>
                <w:szCs w:val="24"/>
              </w:rPr>
              <w:t>Oversee responses to significant GenAI‑related incidents and support remediation and learning.</w:t>
            </w:r>
          </w:p>
        </w:tc>
      </w:tr>
      <w:tr w:rsidR="00DE7A9D" w:rsidRPr="00A235CA" w14:paraId="1C2FF317" w14:textId="77777777" w:rsidTr="5E0B7386">
        <w:trPr>
          <w:trHeight w:val="300"/>
        </w:trPr>
        <w:tc>
          <w:tcPr>
            <w:tcW w:w="4528" w:type="dxa"/>
            <w:tcBorders>
              <w:top w:val="single" w:sz="6" w:space="0" w:color="000000"/>
              <w:left w:val="single" w:sz="6" w:space="0" w:color="000000"/>
              <w:bottom w:val="single" w:sz="6" w:space="0" w:color="000000"/>
              <w:right w:val="single" w:sz="6" w:space="0" w:color="000000"/>
            </w:tcBorders>
          </w:tcPr>
          <w:p w14:paraId="753CE912" w14:textId="32550859" w:rsidR="00401E88" w:rsidRPr="00A235CA" w:rsidRDefault="00401E88" w:rsidP="00543012">
            <w:pPr>
              <w:spacing w:line="276" w:lineRule="auto"/>
              <w:rPr>
                <w:sz w:val="24"/>
                <w:szCs w:val="24"/>
              </w:rPr>
            </w:pPr>
            <w:r w:rsidRPr="00A235CA">
              <w:rPr>
                <w:rFonts w:cstheme="minorHAnsi"/>
                <w:sz w:val="24"/>
                <w:szCs w:val="24"/>
              </w:rPr>
              <w:t>Senior information risk owner (SIRO) </w:t>
            </w:r>
          </w:p>
        </w:tc>
        <w:tc>
          <w:tcPr>
            <w:tcW w:w="4482" w:type="dxa"/>
            <w:tcBorders>
              <w:top w:val="single" w:sz="6" w:space="0" w:color="000000"/>
              <w:left w:val="single" w:sz="6" w:space="0" w:color="000000"/>
              <w:bottom w:val="single" w:sz="6" w:space="0" w:color="000000"/>
              <w:right w:val="single" w:sz="6" w:space="0" w:color="000000"/>
            </w:tcBorders>
          </w:tcPr>
          <w:p w14:paraId="6661D947" w14:textId="3AEEB7FF" w:rsidR="006126BB" w:rsidRPr="00A235CA" w:rsidRDefault="006126BB" w:rsidP="000B272D">
            <w:pPr>
              <w:pStyle w:val="ListParagraph"/>
              <w:numPr>
                <w:ilvl w:val="0"/>
                <w:numId w:val="29"/>
              </w:numPr>
              <w:spacing w:line="276" w:lineRule="auto"/>
              <w:rPr>
                <w:sz w:val="24"/>
                <w:szCs w:val="24"/>
              </w:rPr>
            </w:pPr>
            <w:r w:rsidRPr="00A235CA">
              <w:rPr>
                <w:sz w:val="24"/>
                <w:szCs w:val="24"/>
              </w:rPr>
              <w:t xml:space="preserve">Lead governance </w:t>
            </w:r>
            <w:r w:rsidR="67048044" w:rsidRPr="00A235CA">
              <w:rPr>
                <w:sz w:val="24"/>
                <w:szCs w:val="24"/>
              </w:rPr>
              <w:t>and management</w:t>
            </w:r>
            <w:r w:rsidR="11DB8B8E" w:rsidRPr="00A235CA">
              <w:rPr>
                <w:sz w:val="24"/>
                <w:szCs w:val="24"/>
              </w:rPr>
              <w:t xml:space="preserve"> </w:t>
            </w:r>
            <w:r w:rsidRPr="00A235CA">
              <w:rPr>
                <w:sz w:val="24"/>
                <w:szCs w:val="24"/>
              </w:rPr>
              <w:t>of information risks related to GenAI</w:t>
            </w:r>
            <w:r w:rsidR="20C7B872" w:rsidRPr="00A235CA">
              <w:rPr>
                <w:sz w:val="24"/>
                <w:szCs w:val="24"/>
              </w:rPr>
              <w:t xml:space="preserve"> systems</w:t>
            </w:r>
            <w:r w:rsidRPr="00A235CA">
              <w:rPr>
                <w:sz w:val="24"/>
                <w:szCs w:val="24"/>
              </w:rPr>
              <w:t>.</w:t>
            </w:r>
          </w:p>
          <w:p w14:paraId="6297BCC9" w14:textId="7FB4F1E5" w:rsidR="006126BB" w:rsidRPr="00A235CA" w:rsidRDefault="11DB8B8E" w:rsidP="000B272D">
            <w:pPr>
              <w:pStyle w:val="ListParagraph"/>
              <w:numPr>
                <w:ilvl w:val="0"/>
                <w:numId w:val="29"/>
              </w:numPr>
              <w:spacing w:line="276" w:lineRule="auto"/>
              <w:rPr>
                <w:sz w:val="24"/>
                <w:szCs w:val="24"/>
              </w:rPr>
            </w:pPr>
            <w:r w:rsidRPr="00A235CA">
              <w:rPr>
                <w:sz w:val="24"/>
                <w:szCs w:val="24"/>
              </w:rPr>
              <w:t xml:space="preserve">Ensure </w:t>
            </w:r>
            <w:r w:rsidR="5C58071F" w:rsidRPr="00A235CA">
              <w:rPr>
                <w:sz w:val="24"/>
                <w:szCs w:val="24"/>
              </w:rPr>
              <w:t>that p</w:t>
            </w:r>
            <w:r w:rsidRPr="00A235CA">
              <w:rPr>
                <w:sz w:val="24"/>
                <w:szCs w:val="24"/>
              </w:rPr>
              <w:t>roportionate</w:t>
            </w:r>
            <w:r w:rsidR="2C44985B" w:rsidRPr="00A235CA">
              <w:rPr>
                <w:sz w:val="24"/>
                <w:szCs w:val="24"/>
              </w:rPr>
              <w:t xml:space="preserve"> risk management processes,</w:t>
            </w:r>
            <w:r w:rsidRPr="00A235CA">
              <w:rPr>
                <w:sz w:val="24"/>
                <w:szCs w:val="24"/>
              </w:rPr>
              <w:t xml:space="preserve"> controls and</w:t>
            </w:r>
            <w:r w:rsidR="198BFC46" w:rsidRPr="00A235CA">
              <w:rPr>
                <w:sz w:val="24"/>
                <w:szCs w:val="24"/>
              </w:rPr>
              <w:t>, policies are in place.</w:t>
            </w:r>
            <w:r w:rsidRPr="00A235CA">
              <w:rPr>
                <w:sz w:val="24"/>
                <w:szCs w:val="24"/>
              </w:rPr>
              <w:t xml:space="preserve"> </w:t>
            </w:r>
          </w:p>
          <w:p w14:paraId="1C1800E6" w14:textId="3D4655A1" w:rsidR="006126BB" w:rsidRPr="00A235CA" w:rsidRDefault="56B8CBD6" w:rsidP="000B272D">
            <w:pPr>
              <w:pStyle w:val="ListParagraph"/>
              <w:numPr>
                <w:ilvl w:val="0"/>
                <w:numId w:val="29"/>
              </w:numPr>
              <w:spacing w:line="276" w:lineRule="auto"/>
              <w:rPr>
                <w:sz w:val="24"/>
                <w:szCs w:val="24"/>
              </w:rPr>
            </w:pPr>
            <w:r w:rsidRPr="00A235CA">
              <w:rPr>
                <w:sz w:val="24"/>
                <w:szCs w:val="24"/>
              </w:rPr>
              <w:t>C</w:t>
            </w:r>
            <w:r w:rsidR="11DB8B8E" w:rsidRPr="00A235CA">
              <w:rPr>
                <w:sz w:val="24"/>
                <w:szCs w:val="24"/>
              </w:rPr>
              <w:t xml:space="preserve">ollaborate </w:t>
            </w:r>
            <w:r w:rsidR="4F2885D4" w:rsidRPr="00A235CA">
              <w:rPr>
                <w:sz w:val="24"/>
                <w:szCs w:val="24"/>
              </w:rPr>
              <w:t xml:space="preserve">with other stakeholders to address potential risks and mitigate any impacts arising from GenAI </w:t>
            </w:r>
            <w:r w:rsidR="35666983" w:rsidRPr="00A235CA">
              <w:rPr>
                <w:sz w:val="24"/>
                <w:szCs w:val="24"/>
              </w:rPr>
              <w:t>implementation, e.g. risk and ethical impact assessments.</w:t>
            </w:r>
          </w:p>
          <w:p w14:paraId="3CC63D71" w14:textId="6D8C48FC" w:rsidR="00401E88" w:rsidRPr="00A235CA" w:rsidRDefault="006126BB" w:rsidP="000B272D">
            <w:pPr>
              <w:pStyle w:val="ListParagraph"/>
              <w:numPr>
                <w:ilvl w:val="0"/>
                <w:numId w:val="29"/>
              </w:numPr>
              <w:spacing w:line="276" w:lineRule="auto"/>
              <w:rPr>
                <w:sz w:val="24"/>
                <w:szCs w:val="24"/>
              </w:rPr>
            </w:pPr>
            <w:r w:rsidRPr="00A235CA">
              <w:rPr>
                <w:sz w:val="24"/>
                <w:szCs w:val="24"/>
              </w:rPr>
              <w:t xml:space="preserve">Provide strategic oversight to support responsible and accountable </w:t>
            </w:r>
            <w:r w:rsidR="423E55D6" w:rsidRPr="00A235CA">
              <w:rPr>
                <w:sz w:val="24"/>
                <w:szCs w:val="24"/>
              </w:rPr>
              <w:t xml:space="preserve">use of </w:t>
            </w:r>
            <w:r w:rsidRPr="00A235CA">
              <w:rPr>
                <w:sz w:val="24"/>
                <w:szCs w:val="24"/>
              </w:rPr>
              <w:t xml:space="preserve">GenAI </w:t>
            </w:r>
            <w:r w:rsidR="5CB0704B" w:rsidRPr="00A235CA">
              <w:rPr>
                <w:sz w:val="24"/>
                <w:szCs w:val="24"/>
              </w:rPr>
              <w:t>technologies</w:t>
            </w:r>
            <w:r w:rsidRPr="00A235CA">
              <w:rPr>
                <w:sz w:val="24"/>
                <w:szCs w:val="24"/>
              </w:rPr>
              <w:t>.</w:t>
            </w:r>
          </w:p>
        </w:tc>
      </w:tr>
      <w:tr w:rsidR="00DE7A9D" w:rsidRPr="00A235CA" w14:paraId="6D04ED79" w14:textId="77777777" w:rsidTr="5E0B7386">
        <w:trPr>
          <w:trHeight w:val="300"/>
        </w:trPr>
        <w:tc>
          <w:tcPr>
            <w:tcW w:w="4528" w:type="dxa"/>
            <w:tcBorders>
              <w:top w:val="single" w:sz="6" w:space="0" w:color="000000"/>
              <w:left w:val="single" w:sz="6" w:space="0" w:color="000000"/>
              <w:bottom w:val="single" w:sz="6" w:space="0" w:color="000000"/>
              <w:right w:val="single" w:sz="6" w:space="0" w:color="000000"/>
            </w:tcBorders>
          </w:tcPr>
          <w:p w14:paraId="1BC81860" w14:textId="7463A9FF" w:rsidR="00401E88" w:rsidRPr="00A235CA" w:rsidRDefault="00401E88" w:rsidP="00543012">
            <w:pPr>
              <w:spacing w:line="276" w:lineRule="auto"/>
              <w:rPr>
                <w:sz w:val="24"/>
                <w:szCs w:val="24"/>
              </w:rPr>
            </w:pPr>
            <w:r w:rsidRPr="00A235CA">
              <w:rPr>
                <w:rFonts w:cstheme="minorHAnsi"/>
                <w:sz w:val="24"/>
                <w:szCs w:val="24"/>
              </w:rPr>
              <w:t>Data protection officer (DPO) </w:t>
            </w:r>
          </w:p>
        </w:tc>
        <w:tc>
          <w:tcPr>
            <w:tcW w:w="4482" w:type="dxa"/>
            <w:tcBorders>
              <w:top w:val="single" w:sz="6" w:space="0" w:color="000000"/>
              <w:left w:val="single" w:sz="6" w:space="0" w:color="000000"/>
              <w:bottom w:val="single" w:sz="6" w:space="0" w:color="000000"/>
              <w:right w:val="single" w:sz="6" w:space="0" w:color="000000"/>
            </w:tcBorders>
          </w:tcPr>
          <w:p w14:paraId="2E7D8344" w14:textId="27847DFA" w:rsidR="00401E88" w:rsidRPr="00A235CA" w:rsidRDefault="0C386571" w:rsidP="5E0B7386">
            <w:pPr>
              <w:pStyle w:val="ListParagraph"/>
              <w:numPr>
                <w:ilvl w:val="0"/>
                <w:numId w:val="9"/>
              </w:numPr>
              <w:spacing w:line="276" w:lineRule="auto"/>
              <w:rPr>
                <w:sz w:val="24"/>
                <w:szCs w:val="24"/>
              </w:rPr>
            </w:pPr>
            <w:r w:rsidRPr="00A235CA">
              <w:rPr>
                <w:sz w:val="24"/>
                <w:szCs w:val="24"/>
              </w:rPr>
              <w:t>Oversee and e</w:t>
            </w:r>
            <w:r w:rsidR="1B9A601D" w:rsidRPr="00A235CA">
              <w:rPr>
                <w:sz w:val="24"/>
                <w:szCs w:val="24"/>
              </w:rPr>
              <w:t>nsure GenAI use complies with data protection</w:t>
            </w:r>
            <w:r w:rsidR="48EAB026" w:rsidRPr="00A235CA">
              <w:rPr>
                <w:sz w:val="24"/>
                <w:szCs w:val="24"/>
              </w:rPr>
              <w:t xml:space="preserve"> regulations.</w:t>
            </w:r>
          </w:p>
          <w:p w14:paraId="20218346" w14:textId="261D4650" w:rsidR="00401E88" w:rsidRPr="00A235CA" w:rsidRDefault="1B9A601D" w:rsidP="5E0B7386">
            <w:pPr>
              <w:pStyle w:val="ListParagraph"/>
              <w:numPr>
                <w:ilvl w:val="0"/>
                <w:numId w:val="9"/>
              </w:numPr>
              <w:spacing w:line="276" w:lineRule="auto"/>
              <w:rPr>
                <w:sz w:val="24"/>
                <w:szCs w:val="24"/>
              </w:rPr>
            </w:pPr>
            <w:r w:rsidRPr="00A235CA">
              <w:rPr>
                <w:sz w:val="24"/>
                <w:szCs w:val="24"/>
              </w:rPr>
              <w:t>Review and approve Data Protection Impact Assessments (DPIAs)</w:t>
            </w:r>
            <w:r w:rsidR="02D395E6" w:rsidRPr="00A235CA">
              <w:rPr>
                <w:sz w:val="24"/>
                <w:szCs w:val="24"/>
              </w:rPr>
              <w:t xml:space="preserve"> for GenAI projects</w:t>
            </w:r>
            <w:r w:rsidR="738B280B" w:rsidRPr="00A235CA">
              <w:rPr>
                <w:sz w:val="24"/>
                <w:szCs w:val="24"/>
              </w:rPr>
              <w:t>.</w:t>
            </w:r>
          </w:p>
          <w:p w14:paraId="2B55AA12" w14:textId="100965AB" w:rsidR="005940E9" w:rsidRPr="00A235CA" w:rsidRDefault="1B9A601D" w:rsidP="5E0B7386">
            <w:pPr>
              <w:pStyle w:val="ListParagraph"/>
              <w:numPr>
                <w:ilvl w:val="0"/>
                <w:numId w:val="9"/>
              </w:numPr>
              <w:spacing w:line="276" w:lineRule="auto"/>
              <w:rPr>
                <w:sz w:val="24"/>
                <w:szCs w:val="24"/>
              </w:rPr>
            </w:pPr>
            <w:r w:rsidRPr="00A235CA">
              <w:rPr>
                <w:sz w:val="24"/>
                <w:szCs w:val="24"/>
              </w:rPr>
              <w:t>Advise on </w:t>
            </w:r>
            <w:r w:rsidR="50F23954" w:rsidRPr="00A235CA">
              <w:rPr>
                <w:sz w:val="24"/>
                <w:szCs w:val="24"/>
              </w:rPr>
              <w:t xml:space="preserve">data </w:t>
            </w:r>
            <w:r w:rsidRPr="00A235CA">
              <w:rPr>
                <w:sz w:val="24"/>
                <w:szCs w:val="24"/>
              </w:rPr>
              <w:t>privacy risks</w:t>
            </w:r>
            <w:r w:rsidR="738B280B" w:rsidRPr="00A235CA">
              <w:rPr>
                <w:sz w:val="24"/>
                <w:szCs w:val="24"/>
              </w:rPr>
              <w:t xml:space="preserve"> and </w:t>
            </w:r>
            <w:r w:rsidR="73D45685" w:rsidRPr="00A235CA">
              <w:rPr>
                <w:sz w:val="24"/>
                <w:szCs w:val="24"/>
              </w:rPr>
              <w:t>serve a</w:t>
            </w:r>
            <w:r w:rsidRPr="00A235CA">
              <w:rPr>
                <w:sz w:val="24"/>
                <w:szCs w:val="24"/>
              </w:rPr>
              <w:t xml:space="preserve">s </w:t>
            </w:r>
            <w:r w:rsidR="2D87B238" w:rsidRPr="00A235CA">
              <w:rPr>
                <w:sz w:val="24"/>
                <w:szCs w:val="24"/>
              </w:rPr>
              <w:t>the point of</w:t>
            </w:r>
            <w:r w:rsidRPr="00A235CA">
              <w:rPr>
                <w:sz w:val="24"/>
                <w:szCs w:val="24"/>
              </w:rPr>
              <w:t xml:space="preserve"> contact for data subjects </w:t>
            </w:r>
            <w:r w:rsidR="483D9400" w:rsidRPr="00A235CA">
              <w:rPr>
                <w:sz w:val="24"/>
                <w:szCs w:val="24"/>
              </w:rPr>
              <w:t>and supervisory authorities regarding data protection concerns related to GenAI.</w:t>
            </w:r>
          </w:p>
          <w:p w14:paraId="665BDB9C" w14:textId="69F95DE3" w:rsidR="005940E9" w:rsidRPr="00A235CA" w:rsidRDefault="005940E9" w:rsidP="00114E62">
            <w:pPr>
              <w:pStyle w:val="ListParagraph"/>
              <w:numPr>
                <w:ilvl w:val="0"/>
                <w:numId w:val="9"/>
              </w:numPr>
              <w:spacing w:line="276" w:lineRule="auto"/>
              <w:rPr>
                <w:rFonts w:cstheme="minorHAnsi"/>
                <w:sz w:val="24"/>
                <w:szCs w:val="24"/>
              </w:rPr>
            </w:pPr>
            <w:r w:rsidRPr="00A235CA">
              <w:rPr>
                <w:rFonts w:cstheme="minorHAnsi"/>
                <w:sz w:val="24"/>
                <w:szCs w:val="24"/>
              </w:rPr>
              <w:t>Contribute to and review the GenAI policy.</w:t>
            </w:r>
          </w:p>
        </w:tc>
      </w:tr>
      <w:tr w:rsidR="00DE7A9D" w:rsidRPr="00A235CA" w14:paraId="3D6D34AC" w14:textId="77777777" w:rsidTr="5E0B7386">
        <w:trPr>
          <w:trHeight w:val="300"/>
        </w:trPr>
        <w:tc>
          <w:tcPr>
            <w:tcW w:w="4528" w:type="dxa"/>
            <w:tcBorders>
              <w:top w:val="single" w:sz="6" w:space="0" w:color="000000"/>
              <w:left w:val="single" w:sz="6" w:space="0" w:color="000000"/>
              <w:bottom w:val="single" w:sz="6" w:space="0" w:color="000000"/>
              <w:right w:val="single" w:sz="6" w:space="0" w:color="000000"/>
            </w:tcBorders>
          </w:tcPr>
          <w:p w14:paraId="1EC8A44E" w14:textId="7BC79FE9" w:rsidR="00401E88" w:rsidRPr="00A235CA" w:rsidRDefault="00401E88" w:rsidP="00543012">
            <w:pPr>
              <w:spacing w:line="276" w:lineRule="auto"/>
              <w:rPr>
                <w:sz w:val="24"/>
                <w:szCs w:val="24"/>
              </w:rPr>
            </w:pPr>
            <w:r w:rsidRPr="00A235CA">
              <w:rPr>
                <w:rFonts w:cstheme="minorHAnsi"/>
                <w:sz w:val="24"/>
                <w:szCs w:val="24"/>
              </w:rPr>
              <w:t>Information governance  </w:t>
            </w:r>
          </w:p>
        </w:tc>
        <w:tc>
          <w:tcPr>
            <w:tcW w:w="4482" w:type="dxa"/>
            <w:tcBorders>
              <w:top w:val="single" w:sz="6" w:space="0" w:color="000000"/>
              <w:left w:val="single" w:sz="6" w:space="0" w:color="000000"/>
              <w:bottom w:val="single" w:sz="6" w:space="0" w:color="000000"/>
              <w:right w:val="single" w:sz="6" w:space="0" w:color="000000"/>
            </w:tcBorders>
          </w:tcPr>
          <w:p w14:paraId="738D01F3" w14:textId="77777777" w:rsidR="00246BCD" w:rsidRPr="00A235CA" w:rsidRDefault="00246BCD" w:rsidP="000B272D">
            <w:pPr>
              <w:pStyle w:val="ListParagraph"/>
              <w:numPr>
                <w:ilvl w:val="0"/>
                <w:numId w:val="30"/>
              </w:numPr>
              <w:spacing w:line="276" w:lineRule="auto"/>
              <w:rPr>
                <w:rFonts w:cstheme="minorHAnsi"/>
                <w:sz w:val="24"/>
                <w:szCs w:val="24"/>
              </w:rPr>
            </w:pPr>
            <w:r w:rsidRPr="00A235CA">
              <w:rPr>
                <w:sz w:val="24"/>
                <w:szCs w:val="24"/>
              </w:rPr>
              <w:t>Support DPIA reviews and advise on data protection in GenAI contexts.</w:t>
            </w:r>
          </w:p>
          <w:p w14:paraId="3838FE7C" w14:textId="77777777" w:rsidR="00246BCD" w:rsidRPr="00A235CA" w:rsidRDefault="00246BCD" w:rsidP="000B272D">
            <w:pPr>
              <w:pStyle w:val="ListParagraph"/>
              <w:numPr>
                <w:ilvl w:val="0"/>
                <w:numId w:val="30"/>
              </w:numPr>
              <w:spacing w:line="276" w:lineRule="auto"/>
              <w:rPr>
                <w:rFonts w:cstheme="minorHAnsi"/>
                <w:sz w:val="24"/>
                <w:szCs w:val="24"/>
              </w:rPr>
            </w:pPr>
            <w:r w:rsidRPr="00A235CA">
              <w:rPr>
                <w:sz w:val="24"/>
                <w:szCs w:val="24"/>
              </w:rPr>
              <w:t>Ensure GenAI implementation aligns with legal and organisational obligations.</w:t>
            </w:r>
          </w:p>
          <w:p w14:paraId="493EF3F2" w14:textId="77777777" w:rsidR="00246BCD" w:rsidRPr="00A235CA" w:rsidRDefault="00246BCD" w:rsidP="000B272D">
            <w:pPr>
              <w:pStyle w:val="ListParagraph"/>
              <w:numPr>
                <w:ilvl w:val="0"/>
                <w:numId w:val="30"/>
              </w:numPr>
              <w:spacing w:line="276" w:lineRule="auto"/>
              <w:rPr>
                <w:rFonts w:cstheme="minorHAnsi"/>
                <w:sz w:val="24"/>
                <w:szCs w:val="24"/>
              </w:rPr>
            </w:pPr>
            <w:r w:rsidRPr="00A235CA">
              <w:rPr>
                <w:sz w:val="24"/>
                <w:szCs w:val="24"/>
              </w:rPr>
              <w:t>Provide advice to staff.</w:t>
            </w:r>
          </w:p>
          <w:p w14:paraId="12540C6C" w14:textId="3B1C56E9" w:rsidR="00FE4C4D" w:rsidRPr="00A235CA" w:rsidRDefault="00246BCD" w:rsidP="000B272D">
            <w:pPr>
              <w:pStyle w:val="ListParagraph"/>
              <w:numPr>
                <w:ilvl w:val="0"/>
                <w:numId w:val="30"/>
              </w:numPr>
              <w:spacing w:line="276" w:lineRule="auto"/>
              <w:rPr>
                <w:rFonts w:cstheme="minorHAnsi"/>
                <w:sz w:val="24"/>
                <w:szCs w:val="24"/>
              </w:rPr>
            </w:pPr>
            <w:r w:rsidRPr="00A235CA">
              <w:rPr>
                <w:sz w:val="24"/>
                <w:szCs w:val="24"/>
              </w:rPr>
              <w:t>Contribute to policy development and review.</w:t>
            </w:r>
          </w:p>
        </w:tc>
      </w:tr>
      <w:tr w:rsidR="00DE7A9D" w:rsidRPr="00A235CA" w14:paraId="65B9A608" w14:textId="77777777" w:rsidTr="5E0B7386">
        <w:trPr>
          <w:trHeight w:val="300"/>
        </w:trPr>
        <w:tc>
          <w:tcPr>
            <w:tcW w:w="4528" w:type="dxa"/>
            <w:tcBorders>
              <w:top w:val="single" w:sz="6" w:space="0" w:color="000000"/>
              <w:left w:val="single" w:sz="6" w:space="0" w:color="000000"/>
              <w:bottom w:val="single" w:sz="6" w:space="0" w:color="000000"/>
              <w:right w:val="single" w:sz="6" w:space="0" w:color="000000"/>
            </w:tcBorders>
          </w:tcPr>
          <w:p w14:paraId="605DA9FC" w14:textId="067EF3A3" w:rsidR="00401E88" w:rsidRPr="00A235CA" w:rsidRDefault="00401E88" w:rsidP="00543012">
            <w:pPr>
              <w:tabs>
                <w:tab w:val="left" w:pos="3375"/>
              </w:tabs>
              <w:spacing w:line="276" w:lineRule="auto"/>
              <w:rPr>
                <w:sz w:val="24"/>
                <w:szCs w:val="24"/>
              </w:rPr>
            </w:pPr>
            <w:r w:rsidRPr="00A235CA">
              <w:rPr>
                <w:rFonts w:cstheme="minorHAnsi"/>
                <w:sz w:val="24"/>
                <w:szCs w:val="24"/>
              </w:rPr>
              <w:t>Legal and compliance </w:t>
            </w:r>
          </w:p>
        </w:tc>
        <w:tc>
          <w:tcPr>
            <w:tcW w:w="4482" w:type="dxa"/>
            <w:tcBorders>
              <w:top w:val="single" w:sz="6" w:space="0" w:color="000000"/>
              <w:left w:val="single" w:sz="6" w:space="0" w:color="000000"/>
              <w:bottom w:val="single" w:sz="6" w:space="0" w:color="000000"/>
              <w:right w:val="single" w:sz="6" w:space="0" w:color="000000"/>
            </w:tcBorders>
          </w:tcPr>
          <w:p w14:paraId="2019465C" w14:textId="77777777" w:rsidR="00424F38" w:rsidRPr="00A235CA" w:rsidRDefault="00424F38" w:rsidP="000B272D">
            <w:pPr>
              <w:pStyle w:val="ListParagraph"/>
              <w:numPr>
                <w:ilvl w:val="0"/>
                <w:numId w:val="31"/>
              </w:numPr>
              <w:spacing w:line="276" w:lineRule="auto"/>
              <w:rPr>
                <w:sz w:val="24"/>
                <w:szCs w:val="24"/>
              </w:rPr>
            </w:pPr>
            <w:r w:rsidRPr="00A235CA">
              <w:rPr>
                <w:sz w:val="24"/>
                <w:szCs w:val="24"/>
              </w:rPr>
              <w:t>Advise on legal and regulatory implications of GenAI use.</w:t>
            </w:r>
          </w:p>
          <w:p w14:paraId="172FE094" w14:textId="77777777" w:rsidR="00424F38" w:rsidRPr="00A235CA" w:rsidRDefault="00424F38" w:rsidP="000B272D">
            <w:pPr>
              <w:pStyle w:val="ListParagraph"/>
              <w:numPr>
                <w:ilvl w:val="0"/>
                <w:numId w:val="31"/>
              </w:numPr>
              <w:spacing w:line="276" w:lineRule="auto"/>
              <w:rPr>
                <w:sz w:val="24"/>
                <w:szCs w:val="24"/>
              </w:rPr>
            </w:pPr>
            <w:r w:rsidRPr="00A235CA">
              <w:rPr>
                <w:sz w:val="24"/>
                <w:szCs w:val="24"/>
              </w:rPr>
              <w:t>Ensure contracts and procurement activities align with legal requirements.</w:t>
            </w:r>
          </w:p>
          <w:p w14:paraId="34CF82C3" w14:textId="77777777" w:rsidR="00424F38" w:rsidRPr="00A235CA" w:rsidRDefault="00424F38" w:rsidP="000B272D">
            <w:pPr>
              <w:pStyle w:val="ListParagraph"/>
              <w:numPr>
                <w:ilvl w:val="0"/>
                <w:numId w:val="31"/>
              </w:numPr>
              <w:spacing w:line="276" w:lineRule="auto"/>
              <w:rPr>
                <w:sz w:val="24"/>
                <w:szCs w:val="24"/>
              </w:rPr>
            </w:pPr>
            <w:r w:rsidRPr="00A235CA">
              <w:rPr>
                <w:sz w:val="24"/>
                <w:szCs w:val="24"/>
              </w:rPr>
              <w:t>Contribute to and review the GenAI policy.</w:t>
            </w:r>
          </w:p>
          <w:p w14:paraId="044EFFD8" w14:textId="0FCFDFF5" w:rsidR="00AB3B45" w:rsidRPr="00A235CA" w:rsidRDefault="00424F38" w:rsidP="000B272D">
            <w:pPr>
              <w:pStyle w:val="ListParagraph"/>
              <w:numPr>
                <w:ilvl w:val="0"/>
                <w:numId w:val="31"/>
              </w:numPr>
              <w:spacing w:line="276" w:lineRule="auto"/>
              <w:rPr>
                <w:sz w:val="24"/>
                <w:szCs w:val="24"/>
              </w:rPr>
            </w:pPr>
            <w:r w:rsidRPr="00A235CA">
              <w:rPr>
                <w:sz w:val="24"/>
                <w:szCs w:val="24"/>
              </w:rPr>
              <w:t>Participate in the organisation’s AI and information assurance policy review cycle to ensure continued legal compliance.</w:t>
            </w:r>
          </w:p>
        </w:tc>
      </w:tr>
      <w:tr w:rsidR="00DE7A9D" w:rsidRPr="00A235CA" w14:paraId="12282EAA" w14:textId="77777777" w:rsidTr="5E0B7386">
        <w:trPr>
          <w:trHeight w:val="300"/>
        </w:trPr>
        <w:tc>
          <w:tcPr>
            <w:tcW w:w="4528" w:type="dxa"/>
            <w:tcBorders>
              <w:top w:val="single" w:sz="6" w:space="0" w:color="000000"/>
              <w:left w:val="single" w:sz="6" w:space="0" w:color="000000"/>
              <w:bottom w:val="single" w:sz="6" w:space="0" w:color="000000"/>
              <w:right w:val="single" w:sz="6" w:space="0" w:color="000000"/>
            </w:tcBorders>
          </w:tcPr>
          <w:p w14:paraId="534E7BFA" w14:textId="7A96B979" w:rsidR="002879D8" w:rsidRPr="00A235CA" w:rsidRDefault="002879D8" w:rsidP="00543012">
            <w:pPr>
              <w:spacing w:line="276" w:lineRule="auto"/>
              <w:rPr>
                <w:sz w:val="24"/>
                <w:szCs w:val="24"/>
              </w:rPr>
            </w:pPr>
            <w:r w:rsidRPr="00A235CA">
              <w:rPr>
                <w:rFonts w:cstheme="minorHAnsi"/>
                <w:sz w:val="24"/>
                <w:szCs w:val="24"/>
              </w:rPr>
              <w:t>Equality, Diversity &amp; Inclusion officer</w:t>
            </w:r>
            <w:r w:rsidR="00ED6620" w:rsidRPr="00A235CA">
              <w:rPr>
                <w:rFonts w:cstheme="minorHAnsi"/>
                <w:sz w:val="24"/>
                <w:szCs w:val="24"/>
              </w:rPr>
              <w:t xml:space="preserve"> (EDIO)</w:t>
            </w:r>
          </w:p>
        </w:tc>
        <w:tc>
          <w:tcPr>
            <w:tcW w:w="4482" w:type="dxa"/>
            <w:tcBorders>
              <w:top w:val="single" w:sz="6" w:space="0" w:color="000000"/>
              <w:left w:val="single" w:sz="6" w:space="0" w:color="000000"/>
              <w:bottom w:val="single" w:sz="6" w:space="0" w:color="000000"/>
              <w:right w:val="single" w:sz="6" w:space="0" w:color="000000"/>
            </w:tcBorders>
          </w:tcPr>
          <w:p w14:paraId="1AC70935" w14:textId="77777777" w:rsidR="00F74697" w:rsidRPr="00A235CA" w:rsidRDefault="00F74697" w:rsidP="000B272D">
            <w:pPr>
              <w:pStyle w:val="ListParagraph"/>
              <w:numPr>
                <w:ilvl w:val="0"/>
                <w:numId w:val="32"/>
              </w:numPr>
              <w:spacing w:line="276" w:lineRule="auto"/>
              <w:rPr>
                <w:rFonts w:cstheme="minorHAnsi"/>
                <w:sz w:val="24"/>
                <w:szCs w:val="24"/>
              </w:rPr>
            </w:pPr>
            <w:r w:rsidRPr="00A235CA">
              <w:rPr>
                <w:sz w:val="24"/>
                <w:szCs w:val="24"/>
              </w:rPr>
              <w:t>Ensure GenAI use aligns with Equality Duty obligations.</w:t>
            </w:r>
          </w:p>
          <w:p w14:paraId="25FBC88A" w14:textId="2A7F44B6" w:rsidR="00F74697" w:rsidRPr="00A235CA" w:rsidRDefault="00F74697" w:rsidP="000B272D">
            <w:pPr>
              <w:pStyle w:val="ListParagraph"/>
              <w:numPr>
                <w:ilvl w:val="0"/>
                <w:numId w:val="32"/>
              </w:numPr>
              <w:spacing w:line="276" w:lineRule="auto"/>
              <w:rPr>
                <w:sz w:val="24"/>
                <w:szCs w:val="24"/>
              </w:rPr>
            </w:pPr>
            <w:r w:rsidRPr="00A235CA">
              <w:rPr>
                <w:sz w:val="24"/>
                <w:szCs w:val="24"/>
              </w:rPr>
              <w:t xml:space="preserve">Review and approve </w:t>
            </w:r>
            <w:r w:rsidR="49C4119B" w:rsidRPr="00A235CA">
              <w:rPr>
                <w:sz w:val="24"/>
                <w:szCs w:val="24"/>
              </w:rPr>
              <w:t>Equality Impact Assessments (</w:t>
            </w:r>
            <w:r w:rsidRPr="00A235CA">
              <w:rPr>
                <w:sz w:val="24"/>
                <w:szCs w:val="24"/>
              </w:rPr>
              <w:t>EqIAs</w:t>
            </w:r>
            <w:r w:rsidR="3F082FE6" w:rsidRPr="00A235CA">
              <w:rPr>
                <w:sz w:val="24"/>
                <w:szCs w:val="24"/>
              </w:rPr>
              <w:t>)</w:t>
            </w:r>
            <w:r w:rsidRPr="00A235CA">
              <w:rPr>
                <w:sz w:val="24"/>
                <w:szCs w:val="24"/>
              </w:rPr>
              <w:t xml:space="preserve"> where required.</w:t>
            </w:r>
          </w:p>
          <w:p w14:paraId="069A6586" w14:textId="77777777" w:rsidR="00F74697" w:rsidRPr="00A235CA" w:rsidRDefault="00F74697" w:rsidP="000B272D">
            <w:pPr>
              <w:pStyle w:val="ListParagraph"/>
              <w:numPr>
                <w:ilvl w:val="0"/>
                <w:numId w:val="32"/>
              </w:numPr>
              <w:spacing w:line="276" w:lineRule="auto"/>
              <w:rPr>
                <w:rFonts w:cstheme="minorHAnsi"/>
                <w:sz w:val="24"/>
                <w:szCs w:val="24"/>
              </w:rPr>
            </w:pPr>
            <w:r w:rsidRPr="00A235CA">
              <w:rPr>
                <w:sz w:val="24"/>
                <w:szCs w:val="24"/>
              </w:rPr>
              <w:t>Advise on equality impacts and mitigations.</w:t>
            </w:r>
          </w:p>
          <w:p w14:paraId="04F6FBD8" w14:textId="1B5AD497" w:rsidR="00305785" w:rsidRPr="00A235CA" w:rsidRDefault="00F74697" w:rsidP="000B272D">
            <w:pPr>
              <w:pStyle w:val="ListParagraph"/>
              <w:numPr>
                <w:ilvl w:val="0"/>
                <w:numId w:val="32"/>
              </w:numPr>
              <w:spacing w:line="276" w:lineRule="auto"/>
              <w:rPr>
                <w:rFonts w:cstheme="minorHAnsi"/>
                <w:sz w:val="24"/>
                <w:szCs w:val="24"/>
              </w:rPr>
            </w:pPr>
            <w:r w:rsidRPr="00A235CA">
              <w:rPr>
                <w:sz w:val="24"/>
                <w:szCs w:val="24"/>
              </w:rPr>
              <w:t>Contribute to the ongoing review of the GenAI policy.</w:t>
            </w:r>
          </w:p>
        </w:tc>
      </w:tr>
      <w:tr w:rsidR="00DE7A9D" w:rsidRPr="00A235CA" w14:paraId="67B06D75" w14:textId="77777777" w:rsidTr="5E0B7386">
        <w:trPr>
          <w:trHeight w:val="300"/>
        </w:trPr>
        <w:tc>
          <w:tcPr>
            <w:tcW w:w="4528" w:type="dxa"/>
            <w:tcBorders>
              <w:top w:val="single" w:sz="6" w:space="0" w:color="000000"/>
              <w:left w:val="single" w:sz="6" w:space="0" w:color="000000"/>
              <w:bottom w:val="single" w:sz="6" w:space="0" w:color="000000"/>
              <w:right w:val="single" w:sz="6" w:space="0" w:color="000000"/>
            </w:tcBorders>
          </w:tcPr>
          <w:p w14:paraId="68DE02C0" w14:textId="30AC2FFB" w:rsidR="002879D8" w:rsidRPr="00A235CA" w:rsidRDefault="002879D8" w:rsidP="00543012">
            <w:pPr>
              <w:spacing w:line="276" w:lineRule="auto"/>
              <w:rPr>
                <w:rFonts w:cstheme="minorHAnsi"/>
                <w:sz w:val="24"/>
                <w:szCs w:val="24"/>
              </w:rPr>
            </w:pPr>
            <w:r w:rsidRPr="00A235CA">
              <w:rPr>
                <w:rFonts w:cstheme="minorHAnsi"/>
                <w:sz w:val="24"/>
                <w:szCs w:val="24"/>
              </w:rPr>
              <w:t>Finance, procurement, commissioners and contract managers</w:t>
            </w:r>
          </w:p>
        </w:tc>
        <w:tc>
          <w:tcPr>
            <w:tcW w:w="4482" w:type="dxa"/>
            <w:tcBorders>
              <w:top w:val="single" w:sz="6" w:space="0" w:color="000000"/>
              <w:left w:val="single" w:sz="6" w:space="0" w:color="000000"/>
              <w:bottom w:val="single" w:sz="6" w:space="0" w:color="000000"/>
              <w:right w:val="single" w:sz="6" w:space="0" w:color="000000"/>
            </w:tcBorders>
          </w:tcPr>
          <w:p w14:paraId="69000F4F" w14:textId="77777777" w:rsidR="00277C86" w:rsidRPr="00A235CA" w:rsidRDefault="00277C86" w:rsidP="000B272D">
            <w:pPr>
              <w:pStyle w:val="ListParagraph"/>
              <w:numPr>
                <w:ilvl w:val="0"/>
                <w:numId w:val="33"/>
              </w:numPr>
              <w:spacing w:line="276" w:lineRule="auto"/>
              <w:rPr>
                <w:sz w:val="24"/>
                <w:szCs w:val="24"/>
              </w:rPr>
            </w:pPr>
            <w:r w:rsidRPr="00A235CA">
              <w:rPr>
                <w:rFonts w:cstheme="minorHAnsi"/>
                <w:sz w:val="24"/>
                <w:szCs w:val="24"/>
              </w:rPr>
              <w:t>Oversee and approve procurement of GenAI systems and tools.</w:t>
            </w:r>
          </w:p>
          <w:p w14:paraId="7DCFFB76" w14:textId="77777777" w:rsidR="00277C86" w:rsidRPr="00A235CA" w:rsidRDefault="00277C86" w:rsidP="000B272D">
            <w:pPr>
              <w:pStyle w:val="ListParagraph"/>
              <w:numPr>
                <w:ilvl w:val="0"/>
                <w:numId w:val="33"/>
              </w:numPr>
              <w:spacing w:line="276" w:lineRule="auto"/>
              <w:rPr>
                <w:sz w:val="24"/>
                <w:szCs w:val="24"/>
              </w:rPr>
            </w:pPr>
            <w:r w:rsidRPr="00A235CA">
              <w:rPr>
                <w:rFonts w:cstheme="minorHAnsi"/>
                <w:sz w:val="24"/>
                <w:szCs w:val="24"/>
              </w:rPr>
              <w:t>Document decisions for audit.</w:t>
            </w:r>
          </w:p>
          <w:p w14:paraId="69B60860" w14:textId="67309925" w:rsidR="00277C86" w:rsidRPr="00A235CA" w:rsidRDefault="00277C86" w:rsidP="000B272D">
            <w:pPr>
              <w:pStyle w:val="ListParagraph"/>
              <w:numPr>
                <w:ilvl w:val="0"/>
                <w:numId w:val="33"/>
              </w:numPr>
              <w:spacing w:line="276" w:lineRule="auto"/>
              <w:rPr>
                <w:sz w:val="24"/>
                <w:szCs w:val="24"/>
              </w:rPr>
            </w:pPr>
            <w:r w:rsidRPr="00A235CA">
              <w:rPr>
                <w:sz w:val="24"/>
                <w:szCs w:val="24"/>
              </w:rPr>
              <w:t>Notify the GenAI governance authority</w:t>
            </w:r>
            <w:r w:rsidR="7FC0A173" w:rsidRPr="00A235CA">
              <w:rPr>
                <w:sz w:val="24"/>
                <w:szCs w:val="24"/>
              </w:rPr>
              <w:t>, SIRO and other relevant stakeholders</w:t>
            </w:r>
            <w:r w:rsidRPr="00A235CA">
              <w:rPr>
                <w:sz w:val="24"/>
                <w:szCs w:val="24"/>
              </w:rPr>
              <w:t xml:space="preserve"> of GenAI procurement requests.</w:t>
            </w:r>
          </w:p>
          <w:p w14:paraId="490FB2BB" w14:textId="69FE8BBA" w:rsidR="00277C86" w:rsidRPr="00A235CA" w:rsidRDefault="00277C86" w:rsidP="000B272D">
            <w:pPr>
              <w:pStyle w:val="ListParagraph"/>
              <w:numPr>
                <w:ilvl w:val="0"/>
                <w:numId w:val="33"/>
              </w:numPr>
              <w:spacing w:line="276" w:lineRule="auto"/>
              <w:rPr>
                <w:sz w:val="24"/>
                <w:szCs w:val="24"/>
              </w:rPr>
            </w:pPr>
            <w:r w:rsidRPr="00A235CA">
              <w:rPr>
                <w:rFonts w:eastAsiaTheme="minorEastAsia"/>
                <w:sz w:val="24"/>
                <w:szCs w:val="24"/>
              </w:rPr>
              <w:t xml:space="preserve">Ensure </w:t>
            </w:r>
            <w:r w:rsidR="23ED61CE" w:rsidRPr="00A235CA">
              <w:rPr>
                <w:rFonts w:eastAsiaTheme="minorEastAsia"/>
                <w:sz w:val="24"/>
                <w:szCs w:val="24"/>
              </w:rPr>
              <w:t xml:space="preserve">a DPIA is completed prior to implementation (this is a legal requirement for GenAI) followed by an </w:t>
            </w:r>
            <w:r w:rsidRPr="00A235CA">
              <w:rPr>
                <w:rFonts w:eastAsiaTheme="minorEastAsia"/>
                <w:sz w:val="24"/>
                <w:szCs w:val="24"/>
              </w:rPr>
              <w:t>ethical</w:t>
            </w:r>
            <w:r w:rsidR="4F811EB9" w:rsidRPr="00A235CA">
              <w:rPr>
                <w:rFonts w:eastAsiaTheme="minorEastAsia"/>
                <w:sz w:val="24"/>
                <w:szCs w:val="24"/>
              </w:rPr>
              <w:t xml:space="preserve"> and</w:t>
            </w:r>
            <w:r w:rsidR="0C5C4101" w:rsidRPr="00A235CA">
              <w:rPr>
                <w:rFonts w:eastAsiaTheme="minorEastAsia"/>
                <w:sz w:val="24"/>
                <w:szCs w:val="24"/>
              </w:rPr>
              <w:t xml:space="preserve"> </w:t>
            </w:r>
            <w:r w:rsidRPr="00A235CA">
              <w:rPr>
                <w:rFonts w:eastAsiaTheme="minorEastAsia"/>
                <w:sz w:val="24"/>
                <w:szCs w:val="24"/>
              </w:rPr>
              <w:t>risk</w:t>
            </w:r>
            <w:r w:rsidR="60BE79A1" w:rsidRPr="00A235CA">
              <w:rPr>
                <w:rFonts w:eastAsiaTheme="minorEastAsia"/>
                <w:sz w:val="24"/>
                <w:szCs w:val="24"/>
              </w:rPr>
              <w:t xml:space="preserve"> assessment</w:t>
            </w:r>
            <w:r w:rsidR="7E559E59" w:rsidRPr="00A235CA">
              <w:rPr>
                <w:rFonts w:eastAsiaTheme="minorEastAsia"/>
                <w:sz w:val="24"/>
                <w:szCs w:val="24"/>
              </w:rPr>
              <w:t xml:space="preserve"> </w:t>
            </w:r>
            <w:r w:rsidRPr="00A235CA">
              <w:rPr>
                <w:rFonts w:eastAsiaTheme="minorEastAsia"/>
                <w:sz w:val="24"/>
                <w:szCs w:val="24"/>
              </w:rPr>
              <w:t xml:space="preserve">and EqIA </w:t>
            </w:r>
            <w:r w:rsidR="04C7F703" w:rsidRPr="00A235CA">
              <w:rPr>
                <w:rFonts w:eastAsiaTheme="minorEastAsia"/>
                <w:sz w:val="24"/>
                <w:szCs w:val="24"/>
              </w:rPr>
              <w:t xml:space="preserve">where possible. All </w:t>
            </w:r>
            <w:r w:rsidRPr="00A235CA">
              <w:rPr>
                <w:rFonts w:eastAsiaTheme="minorEastAsia"/>
                <w:sz w:val="24"/>
                <w:szCs w:val="24"/>
              </w:rPr>
              <w:t xml:space="preserve">assessments </w:t>
            </w:r>
            <w:r w:rsidR="04C7F703" w:rsidRPr="00A235CA">
              <w:rPr>
                <w:rFonts w:eastAsiaTheme="minorEastAsia"/>
                <w:sz w:val="24"/>
                <w:szCs w:val="24"/>
              </w:rPr>
              <w:t xml:space="preserve">must be assessed </w:t>
            </w:r>
            <w:r w:rsidRPr="00A235CA">
              <w:rPr>
                <w:rFonts w:eastAsiaTheme="minorEastAsia"/>
                <w:sz w:val="24"/>
                <w:szCs w:val="24"/>
              </w:rPr>
              <w:t>and approved by IG and IT.</w:t>
            </w:r>
          </w:p>
          <w:p w14:paraId="281C7B3C" w14:textId="7A487BFC" w:rsidR="002879D8" w:rsidRPr="00A235CA" w:rsidRDefault="00277C86" w:rsidP="000B272D">
            <w:pPr>
              <w:pStyle w:val="ListParagraph"/>
              <w:numPr>
                <w:ilvl w:val="0"/>
                <w:numId w:val="33"/>
              </w:numPr>
              <w:spacing w:line="276" w:lineRule="auto"/>
              <w:rPr>
                <w:sz w:val="24"/>
                <w:szCs w:val="24"/>
              </w:rPr>
            </w:pPr>
            <w:r w:rsidRPr="00A235CA">
              <w:rPr>
                <w:rFonts w:eastAsiaTheme="minorEastAsia"/>
                <w:sz w:val="24"/>
                <w:szCs w:val="24"/>
              </w:rPr>
              <w:t>Consider full lifecycle impacts, including model changes, retraining needs, supplier notifications and change control processes.</w:t>
            </w:r>
          </w:p>
        </w:tc>
      </w:tr>
      <w:tr w:rsidR="00DE7A9D" w:rsidRPr="00A235CA" w14:paraId="4C83C71B" w14:textId="77777777" w:rsidTr="5E0B7386">
        <w:trPr>
          <w:trHeight w:val="300"/>
        </w:trPr>
        <w:tc>
          <w:tcPr>
            <w:tcW w:w="4528" w:type="dxa"/>
            <w:tcBorders>
              <w:top w:val="single" w:sz="6" w:space="0" w:color="000000"/>
              <w:left w:val="single" w:sz="6" w:space="0" w:color="000000"/>
              <w:bottom w:val="single" w:sz="6" w:space="0" w:color="000000"/>
              <w:right w:val="single" w:sz="6" w:space="0" w:color="000000"/>
            </w:tcBorders>
          </w:tcPr>
          <w:p w14:paraId="0DFEF0BC" w14:textId="4CCE83C3" w:rsidR="002879D8" w:rsidRPr="00A235CA" w:rsidRDefault="002879D8" w:rsidP="00543012">
            <w:pPr>
              <w:spacing w:line="276" w:lineRule="auto"/>
              <w:rPr>
                <w:rFonts w:cstheme="minorHAnsi"/>
                <w:sz w:val="24"/>
                <w:szCs w:val="24"/>
              </w:rPr>
            </w:pPr>
            <w:r w:rsidRPr="00A235CA">
              <w:rPr>
                <w:rFonts w:cstheme="minorHAnsi"/>
                <w:sz w:val="24"/>
                <w:szCs w:val="24"/>
              </w:rPr>
              <w:t>IT and security </w:t>
            </w:r>
          </w:p>
        </w:tc>
        <w:tc>
          <w:tcPr>
            <w:tcW w:w="4482" w:type="dxa"/>
            <w:tcBorders>
              <w:top w:val="single" w:sz="6" w:space="0" w:color="000000"/>
              <w:left w:val="single" w:sz="6" w:space="0" w:color="000000"/>
              <w:bottom w:val="single" w:sz="6" w:space="0" w:color="000000"/>
              <w:right w:val="single" w:sz="6" w:space="0" w:color="000000"/>
            </w:tcBorders>
          </w:tcPr>
          <w:p w14:paraId="2D0F293F" w14:textId="7742443B" w:rsidR="00665A2E" w:rsidRPr="00A235CA" w:rsidRDefault="00665A2E" w:rsidP="000B272D">
            <w:pPr>
              <w:pStyle w:val="ListParagraph"/>
              <w:numPr>
                <w:ilvl w:val="0"/>
                <w:numId w:val="33"/>
              </w:numPr>
              <w:spacing w:line="276" w:lineRule="auto"/>
              <w:rPr>
                <w:sz w:val="24"/>
                <w:szCs w:val="24"/>
              </w:rPr>
            </w:pPr>
            <w:r w:rsidRPr="00A235CA">
              <w:rPr>
                <w:sz w:val="24"/>
                <w:szCs w:val="24"/>
              </w:rPr>
              <w:t xml:space="preserve">Manage </w:t>
            </w:r>
            <w:r w:rsidR="5E1014A4" w:rsidRPr="00A235CA">
              <w:rPr>
                <w:sz w:val="24"/>
                <w:szCs w:val="24"/>
              </w:rPr>
              <w:t>and implement the</w:t>
            </w:r>
            <w:r w:rsidR="66C91D74" w:rsidRPr="00A235CA">
              <w:rPr>
                <w:sz w:val="24"/>
                <w:szCs w:val="24"/>
              </w:rPr>
              <w:t xml:space="preserve"> </w:t>
            </w:r>
            <w:r w:rsidRPr="00A235CA">
              <w:rPr>
                <w:sz w:val="24"/>
                <w:szCs w:val="24"/>
              </w:rPr>
              <w:t>secure deployment, configuration</w:t>
            </w:r>
            <w:r w:rsidR="7F3F8DCF" w:rsidRPr="00A235CA">
              <w:rPr>
                <w:sz w:val="24"/>
                <w:szCs w:val="24"/>
              </w:rPr>
              <w:t xml:space="preserve">, </w:t>
            </w:r>
            <w:r w:rsidRPr="00A235CA">
              <w:rPr>
                <w:sz w:val="24"/>
                <w:szCs w:val="24"/>
              </w:rPr>
              <w:t xml:space="preserve">integration </w:t>
            </w:r>
            <w:r w:rsidR="35A1D7DE" w:rsidRPr="00A235CA">
              <w:rPr>
                <w:sz w:val="24"/>
                <w:szCs w:val="24"/>
              </w:rPr>
              <w:t>and maintenance</w:t>
            </w:r>
            <w:r w:rsidR="66C91D74" w:rsidRPr="00A235CA">
              <w:rPr>
                <w:sz w:val="24"/>
                <w:szCs w:val="24"/>
              </w:rPr>
              <w:t xml:space="preserve"> </w:t>
            </w:r>
            <w:r w:rsidRPr="00A235CA">
              <w:rPr>
                <w:sz w:val="24"/>
                <w:szCs w:val="24"/>
              </w:rPr>
              <w:t>of GenAI systems</w:t>
            </w:r>
            <w:r w:rsidR="2FB8B48D" w:rsidRPr="00A235CA">
              <w:rPr>
                <w:sz w:val="24"/>
                <w:szCs w:val="24"/>
              </w:rPr>
              <w:t xml:space="preserve"> with existing IT infrastructure</w:t>
            </w:r>
            <w:r w:rsidRPr="00A235CA">
              <w:rPr>
                <w:sz w:val="24"/>
                <w:szCs w:val="24"/>
              </w:rPr>
              <w:t>.</w:t>
            </w:r>
          </w:p>
          <w:p w14:paraId="78374976" w14:textId="5B04ED8E" w:rsidR="275FF2AA" w:rsidRPr="00A235CA" w:rsidRDefault="275FF2AA" w:rsidP="000B272D">
            <w:pPr>
              <w:pStyle w:val="ListParagraph"/>
              <w:numPr>
                <w:ilvl w:val="0"/>
                <w:numId w:val="33"/>
              </w:numPr>
              <w:spacing w:line="276" w:lineRule="auto"/>
              <w:rPr>
                <w:sz w:val="24"/>
                <w:szCs w:val="24"/>
              </w:rPr>
            </w:pPr>
            <w:r w:rsidRPr="00A235CA">
              <w:rPr>
                <w:sz w:val="24"/>
                <w:szCs w:val="24"/>
              </w:rPr>
              <w:t>Collaborate with vendors and other stakeholders to address technical issues and provide technical support for GenAI systems as required.</w:t>
            </w:r>
          </w:p>
          <w:p w14:paraId="5BD26B94" w14:textId="77777777" w:rsidR="00665A2E" w:rsidRPr="00A235CA" w:rsidRDefault="00665A2E" w:rsidP="000B272D">
            <w:pPr>
              <w:pStyle w:val="ListParagraph"/>
              <w:numPr>
                <w:ilvl w:val="0"/>
                <w:numId w:val="33"/>
              </w:numPr>
              <w:spacing w:line="276" w:lineRule="auto"/>
              <w:rPr>
                <w:sz w:val="24"/>
                <w:szCs w:val="24"/>
              </w:rPr>
            </w:pPr>
            <w:r w:rsidRPr="00A235CA">
              <w:rPr>
                <w:sz w:val="24"/>
                <w:szCs w:val="24"/>
              </w:rPr>
              <w:t>Undertake proportionate ongoing monitoring to detect misuse, inappropriate prompts, policy breaches or security risks.</w:t>
            </w:r>
          </w:p>
          <w:p w14:paraId="57A79037" w14:textId="27573523" w:rsidR="00665A2E" w:rsidRPr="00A235CA" w:rsidRDefault="00665A2E" w:rsidP="000B272D">
            <w:pPr>
              <w:pStyle w:val="ListParagraph"/>
              <w:numPr>
                <w:ilvl w:val="0"/>
                <w:numId w:val="33"/>
              </w:numPr>
              <w:spacing w:line="276" w:lineRule="auto"/>
              <w:rPr>
                <w:sz w:val="24"/>
                <w:szCs w:val="24"/>
              </w:rPr>
            </w:pPr>
            <w:r w:rsidRPr="00A235CA">
              <w:rPr>
                <w:sz w:val="24"/>
                <w:szCs w:val="24"/>
              </w:rPr>
              <w:t>Escalate issues to GenAI project leads and the governance authority.</w:t>
            </w:r>
          </w:p>
          <w:p w14:paraId="2CABC6BF" w14:textId="77777777" w:rsidR="00665A2E" w:rsidRPr="00A235CA" w:rsidRDefault="00665A2E" w:rsidP="000B272D">
            <w:pPr>
              <w:pStyle w:val="ListParagraph"/>
              <w:numPr>
                <w:ilvl w:val="0"/>
                <w:numId w:val="33"/>
              </w:numPr>
              <w:spacing w:line="276" w:lineRule="auto"/>
              <w:rPr>
                <w:sz w:val="24"/>
                <w:szCs w:val="24"/>
              </w:rPr>
            </w:pPr>
            <w:r w:rsidRPr="00A235CA">
              <w:rPr>
                <w:sz w:val="24"/>
                <w:szCs w:val="24"/>
              </w:rPr>
              <w:t>Implement technical controls such as data loss prevention or Purview where available and proportionate.</w:t>
            </w:r>
          </w:p>
          <w:p w14:paraId="086602BD" w14:textId="1BE7F4EC" w:rsidR="00FE4C4D" w:rsidRPr="00A235CA" w:rsidRDefault="00665A2E" w:rsidP="000B272D">
            <w:pPr>
              <w:pStyle w:val="ListParagraph"/>
              <w:numPr>
                <w:ilvl w:val="0"/>
                <w:numId w:val="33"/>
              </w:numPr>
              <w:spacing w:line="276" w:lineRule="auto"/>
              <w:rPr>
                <w:sz w:val="24"/>
                <w:szCs w:val="24"/>
              </w:rPr>
            </w:pPr>
            <w:r w:rsidRPr="00A235CA">
              <w:rPr>
                <w:sz w:val="24"/>
                <w:szCs w:val="24"/>
              </w:rPr>
              <w:t>Contribute to and review the GenAI policy.</w:t>
            </w:r>
          </w:p>
        </w:tc>
      </w:tr>
      <w:tr w:rsidR="00DE7A9D" w:rsidRPr="00A235CA" w14:paraId="18EBABA4" w14:textId="77777777" w:rsidTr="5E0B7386">
        <w:trPr>
          <w:trHeight w:val="300"/>
        </w:trPr>
        <w:tc>
          <w:tcPr>
            <w:tcW w:w="4528" w:type="dxa"/>
            <w:tcBorders>
              <w:top w:val="single" w:sz="6" w:space="0" w:color="000000"/>
              <w:left w:val="single" w:sz="6" w:space="0" w:color="000000"/>
              <w:bottom w:val="single" w:sz="6" w:space="0" w:color="000000"/>
              <w:right w:val="single" w:sz="6" w:space="0" w:color="000000"/>
            </w:tcBorders>
          </w:tcPr>
          <w:p w14:paraId="766D774A" w14:textId="5A176E07" w:rsidR="002879D8" w:rsidRPr="00A235CA" w:rsidRDefault="002879D8" w:rsidP="00543012">
            <w:pPr>
              <w:spacing w:line="276" w:lineRule="auto"/>
              <w:rPr>
                <w:rFonts w:cstheme="minorHAnsi"/>
                <w:sz w:val="24"/>
                <w:szCs w:val="24"/>
              </w:rPr>
            </w:pPr>
            <w:r w:rsidRPr="00A235CA">
              <w:rPr>
                <w:rFonts w:cstheme="minorHAnsi"/>
                <w:sz w:val="24"/>
                <w:szCs w:val="24"/>
              </w:rPr>
              <w:t>GenAI project leads / managers </w:t>
            </w:r>
          </w:p>
        </w:tc>
        <w:tc>
          <w:tcPr>
            <w:tcW w:w="4482" w:type="dxa"/>
            <w:tcBorders>
              <w:top w:val="single" w:sz="6" w:space="0" w:color="000000"/>
              <w:left w:val="single" w:sz="6" w:space="0" w:color="000000"/>
              <w:bottom w:val="single" w:sz="6" w:space="0" w:color="000000"/>
              <w:right w:val="single" w:sz="6" w:space="0" w:color="000000"/>
            </w:tcBorders>
          </w:tcPr>
          <w:p w14:paraId="13A5886B" w14:textId="77777777" w:rsidR="006813F1" w:rsidRPr="00A235CA" w:rsidRDefault="006813F1" w:rsidP="000B272D">
            <w:pPr>
              <w:pStyle w:val="ListParagraph"/>
              <w:numPr>
                <w:ilvl w:val="0"/>
                <w:numId w:val="34"/>
              </w:numPr>
              <w:spacing w:line="276" w:lineRule="auto"/>
              <w:rPr>
                <w:rFonts w:cstheme="minorHAnsi"/>
                <w:sz w:val="24"/>
                <w:szCs w:val="24"/>
              </w:rPr>
            </w:pPr>
            <w:r w:rsidRPr="00A235CA">
              <w:rPr>
                <w:rFonts w:cstheme="minorHAnsi"/>
                <w:sz w:val="24"/>
                <w:szCs w:val="24"/>
              </w:rPr>
              <w:t>Ensure GenAI projects comply with this policy and manage associated risks.</w:t>
            </w:r>
          </w:p>
          <w:p w14:paraId="3E59D392" w14:textId="4F3933CC" w:rsidR="006813F1" w:rsidRPr="00A235CA" w:rsidRDefault="006813F1" w:rsidP="000B272D">
            <w:pPr>
              <w:pStyle w:val="ListParagraph"/>
              <w:numPr>
                <w:ilvl w:val="0"/>
                <w:numId w:val="34"/>
              </w:numPr>
              <w:spacing w:line="276" w:lineRule="auto"/>
              <w:rPr>
                <w:sz w:val="24"/>
                <w:szCs w:val="24"/>
              </w:rPr>
            </w:pPr>
            <w:r w:rsidRPr="00A235CA">
              <w:rPr>
                <w:sz w:val="24"/>
                <w:szCs w:val="24"/>
              </w:rPr>
              <w:t xml:space="preserve">Implement assurance requirements defined by </w:t>
            </w:r>
            <w:r w:rsidR="6A90C35B" w:rsidRPr="00A235CA">
              <w:rPr>
                <w:sz w:val="24"/>
                <w:szCs w:val="24"/>
              </w:rPr>
              <w:t>the GenAI authority</w:t>
            </w:r>
            <w:r w:rsidRPr="00A235CA">
              <w:rPr>
                <w:sz w:val="24"/>
                <w:szCs w:val="24"/>
              </w:rPr>
              <w:t>, SIRO, DPO and IT.</w:t>
            </w:r>
          </w:p>
          <w:p w14:paraId="625F2BD2" w14:textId="77777777" w:rsidR="006813F1" w:rsidRPr="00A235CA" w:rsidRDefault="006813F1" w:rsidP="000B272D">
            <w:pPr>
              <w:pStyle w:val="ListParagraph"/>
              <w:numPr>
                <w:ilvl w:val="0"/>
                <w:numId w:val="34"/>
              </w:numPr>
              <w:spacing w:line="276" w:lineRule="auto"/>
              <w:rPr>
                <w:rFonts w:cstheme="minorHAnsi"/>
                <w:sz w:val="24"/>
                <w:szCs w:val="24"/>
              </w:rPr>
            </w:pPr>
            <w:r w:rsidRPr="00A235CA">
              <w:rPr>
                <w:rFonts w:cstheme="minorHAnsi"/>
                <w:sz w:val="24"/>
                <w:szCs w:val="24"/>
              </w:rPr>
              <w:t>Complete ATRS, DPIA, EqIA and risk and ethical impact assessments.</w:t>
            </w:r>
          </w:p>
          <w:p w14:paraId="4D099F33" w14:textId="77777777" w:rsidR="006813F1" w:rsidRPr="00A235CA" w:rsidRDefault="006813F1" w:rsidP="000B272D">
            <w:pPr>
              <w:pStyle w:val="ListParagraph"/>
              <w:numPr>
                <w:ilvl w:val="0"/>
                <w:numId w:val="34"/>
              </w:numPr>
              <w:spacing w:line="276" w:lineRule="auto"/>
              <w:rPr>
                <w:rFonts w:cstheme="minorHAnsi"/>
                <w:sz w:val="24"/>
                <w:szCs w:val="24"/>
              </w:rPr>
            </w:pPr>
            <w:r w:rsidRPr="00A235CA">
              <w:rPr>
                <w:rFonts w:cstheme="minorHAnsi"/>
                <w:sz w:val="24"/>
                <w:szCs w:val="24"/>
              </w:rPr>
              <w:t>Define and document monitoring, testing and escalation arrangements during and after deployment.</w:t>
            </w:r>
          </w:p>
          <w:p w14:paraId="36CEBE03" w14:textId="77777777" w:rsidR="006813F1" w:rsidRPr="00A235CA" w:rsidRDefault="006813F1" w:rsidP="000B272D">
            <w:pPr>
              <w:pStyle w:val="ListParagraph"/>
              <w:numPr>
                <w:ilvl w:val="0"/>
                <w:numId w:val="34"/>
              </w:numPr>
              <w:spacing w:line="276" w:lineRule="auto"/>
              <w:rPr>
                <w:rFonts w:cstheme="minorHAnsi"/>
                <w:sz w:val="24"/>
                <w:szCs w:val="24"/>
              </w:rPr>
            </w:pPr>
            <w:r w:rsidRPr="00A235CA">
              <w:rPr>
                <w:rFonts w:cstheme="minorHAnsi"/>
                <w:sz w:val="24"/>
                <w:szCs w:val="24"/>
              </w:rPr>
              <w:t>Maintain logs or evidence of testing for higher</w:t>
            </w:r>
            <w:r w:rsidRPr="00A235CA">
              <w:rPr>
                <w:rFonts w:ascii="Cambria Math" w:hAnsi="Cambria Math" w:cs="Cambria Math"/>
                <w:sz w:val="24"/>
                <w:szCs w:val="24"/>
              </w:rPr>
              <w:t>‑</w:t>
            </w:r>
            <w:r w:rsidRPr="00A235CA">
              <w:rPr>
                <w:rFonts w:cstheme="minorHAnsi"/>
                <w:sz w:val="24"/>
                <w:szCs w:val="24"/>
              </w:rPr>
              <w:t>risk or externally facing uses.</w:t>
            </w:r>
          </w:p>
          <w:p w14:paraId="60863D54" w14:textId="538F2D6E" w:rsidR="002879D8" w:rsidRPr="00A235CA" w:rsidRDefault="006813F1" w:rsidP="000B272D">
            <w:pPr>
              <w:pStyle w:val="ListParagraph"/>
              <w:numPr>
                <w:ilvl w:val="0"/>
                <w:numId w:val="34"/>
              </w:numPr>
              <w:spacing w:line="276" w:lineRule="auto"/>
              <w:rPr>
                <w:rFonts w:cstheme="minorHAnsi"/>
                <w:sz w:val="24"/>
                <w:szCs w:val="24"/>
              </w:rPr>
            </w:pPr>
            <w:r w:rsidRPr="00A235CA">
              <w:rPr>
                <w:rFonts w:cstheme="minorHAnsi"/>
                <w:sz w:val="24"/>
                <w:szCs w:val="24"/>
              </w:rPr>
              <w:t>Document intended use, expected benefits, validation steps, failure modes and recovery routes.</w:t>
            </w:r>
          </w:p>
        </w:tc>
      </w:tr>
      <w:tr w:rsidR="009A183B" w:rsidRPr="00A235CA" w14:paraId="0B43ED3D" w14:textId="77777777" w:rsidTr="5E0B7386">
        <w:trPr>
          <w:trHeight w:val="300"/>
        </w:trPr>
        <w:tc>
          <w:tcPr>
            <w:tcW w:w="4528" w:type="dxa"/>
            <w:tcBorders>
              <w:top w:val="single" w:sz="6" w:space="0" w:color="000000"/>
              <w:left w:val="single" w:sz="6" w:space="0" w:color="000000"/>
              <w:bottom w:val="single" w:sz="6" w:space="0" w:color="000000"/>
              <w:right w:val="single" w:sz="6" w:space="0" w:color="000000"/>
            </w:tcBorders>
          </w:tcPr>
          <w:p w14:paraId="75284437" w14:textId="0AD78C19" w:rsidR="00DA41A4" w:rsidRPr="00A235CA" w:rsidRDefault="006A6A8E" w:rsidP="00543012">
            <w:pPr>
              <w:spacing w:line="276" w:lineRule="auto"/>
              <w:rPr>
                <w:sz w:val="24"/>
                <w:szCs w:val="24"/>
              </w:rPr>
            </w:pPr>
            <w:r w:rsidRPr="00A235CA">
              <w:rPr>
                <w:sz w:val="24"/>
                <w:szCs w:val="24"/>
              </w:rPr>
              <w:t xml:space="preserve">Service or </w:t>
            </w:r>
            <w:r w:rsidR="41ECBBE7" w:rsidRPr="00A235CA">
              <w:rPr>
                <w:sz w:val="24"/>
                <w:szCs w:val="24"/>
              </w:rPr>
              <w:t>business</w:t>
            </w:r>
            <w:r w:rsidRPr="00A235CA">
              <w:rPr>
                <w:sz w:val="24"/>
                <w:szCs w:val="24"/>
              </w:rPr>
              <w:t xml:space="preserve"> owners</w:t>
            </w:r>
          </w:p>
        </w:tc>
        <w:tc>
          <w:tcPr>
            <w:tcW w:w="4482" w:type="dxa"/>
            <w:tcBorders>
              <w:top w:val="single" w:sz="6" w:space="0" w:color="000000"/>
              <w:left w:val="single" w:sz="6" w:space="0" w:color="000000"/>
              <w:bottom w:val="single" w:sz="6" w:space="0" w:color="000000"/>
              <w:right w:val="single" w:sz="6" w:space="0" w:color="000000"/>
            </w:tcBorders>
          </w:tcPr>
          <w:p w14:paraId="1573289D" w14:textId="5F4CC235" w:rsidR="00F76592" w:rsidRPr="00A235CA" w:rsidRDefault="00F76592" w:rsidP="000B272D">
            <w:pPr>
              <w:pStyle w:val="ListParagraph"/>
              <w:numPr>
                <w:ilvl w:val="0"/>
                <w:numId w:val="35"/>
              </w:numPr>
              <w:spacing w:line="276" w:lineRule="auto"/>
              <w:rPr>
                <w:sz w:val="24"/>
                <w:szCs w:val="24"/>
              </w:rPr>
            </w:pPr>
            <w:r w:rsidRPr="00A235CA">
              <w:rPr>
                <w:sz w:val="24"/>
                <w:szCs w:val="24"/>
              </w:rPr>
              <w:t>Define how GenAI is incorporated into service</w:t>
            </w:r>
            <w:r w:rsidRPr="00A235CA">
              <w:rPr>
                <w:rFonts w:ascii="Cambria Math" w:hAnsi="Cambria Math" w:cs="Cambria Math"/>
                <w:sz w:val="24"/>
                <w:szCs w:val="24"/>
              </w:rPr>
              <w:t>‑</w:t>
            </w:r>
            <w:r w:rsidRPr="00A235CA">
              <w:rPr>
                <w:sz w:val="24"/>
                <w:szCs w:val="24"/>
              </w:rPr>
              <w:t>specific frameworks or practice models</w:t>
            </w:r>
            <w:r w:rsidR="26C51109" w:rsidRPr="00A235CA">
              <w:rPr>
                <w:sz w:val="24"/>
                <w:szCs w:val="24"/>
              </w:rPr>
              <w:t xml:space="preserve"> e.g. social care</w:t>
            </w:r>
            <w:r w:rsidR="5E0E96B3" w:rsidRPr="00A235CA">
              <w:rPr>
                <w:sz w:val="24"/>
                <w:szCs w:val="24"/>
              </w:rPr>
              <w:t>.</w:t>
            </w:r>
          </w:p>
          <w:p w14:paraId="015CD4D7" w14:textId="77777777" w:rsidR="00F76592" w:rsidRPr="00A235CA" w:rsidRDefault="00F76592" w:rsidP="000B272D">
            <w:pPr>
              <w:pStyle w:val="ListParagraph"/>
              <w:numPr>
                <w:ilvl w:val="0"/>
                <w:numId w:val="35"/>
              </w:numPr>
              <w:spacing w:line="276" w:lineRule="auto"/>
              <w:rPr>
                <w:rFonts w:cstheme="minorHAnsi"/>
                <w:sz w:val="24"/>
                <w:szCs w:val="24"/>
              </w:rPr>
            </w:pPr>
            <w:r w:rsidRPr="00A235CA">
              <w:rPr>
                <w:rFonts w:cstheme="minorHAnsi"/>
                <w:sz w:val="24"/>
                <w:szCs w:val="24"/>
              </w:rPr>
              <w:t>Ensure GenAI use aligns with statutory duties, safeguarding requirements and professional standards.</w:t>
            </w:r>
          </w:p>
          <w:p w14:paraId="24CDEE83" w14:textId="020B2A27" w:rsidR="00DA41A4" w:rsidRPr="00A235CA" w:rsidRDefault="00F76592" w:rsidP="000B272D">
            <w:pPr>
              <w:pStyle w:val="ListParagraph"/>
              <w:numPr>
                <w:ilvl w:val="0"/>
                <w:numId w:val="35"/>
              </w:numPr>
              <w:spacing w:line="276" w:lineRule="auto"/>
              <w:rPr>
                <w:rFonts w:cstheme="minorHAnsi"/>
                <w:sz w:val="24"/>
                <w:szCs w:val="24"/>
              </w:rPr>
            </w:pPr>
            <w:r w:rsidRPr="00A235CA">
              <w:rPr>
                <w:rFonts w:cstheme="minorHAnsi"/>
                <w:sz w:val="24"/>
                <w:szCs w:val="24"/>
              </w:rPr>
              <w:t>Participate in reviews of GenAI systems and contribute to risk, ethical and equality assessments.</w:t>
            </w:r>
          </w:p>
        </w:tc>
      </w:tr>
      <w:tr w:rsidR="00DE7A9D" w:rsidRPr="00A235CA" w14:paraId="4C69876C" w14:textId="77777777" w:rsidTr="5E0B7386">
        <w:trPr>
          <w:trHeight w:val="300"/>
        </w:trPr>
        <w:tc>
          <w:tcPr>
            <w:tcW w:w="4528" w:type="dxa"/>
            <w:tcBorders>
              <w:top w:val="single" w:sz="6" w:space="0" w:color="000000"/>
              <w:left w:val="single" w:sz="6" w:space="0" w:color="000000"/>
              <w:bottom w:val="single" w:sz="6" w:space="0" w:color="000000"/>
              <w:right w:val="single" w:sz="6" w:space="0" w:color="000000"/>
            </w:tcBorders>
          </w:tcPr>
          <w:p w14:paraId="3153C3DB" w14:textId="52FEA80F" w:rsidR="002879D8" w:rsidRPr="00A235CA" w:rsidRDefault="002879D8" w:rsidP="00543012">
            <w:pPr>
              <w:spacing w:line="276" w:lineRule="auto"/>
              <w:rPr>
                <w:rFonts w:cstheme="minorHAnsi"/>
                <w:sz w:val="24"/>
                <w:szCs w:val="24"/>
              </w:rPr>
            </w:pPr>
            <w:r w:rsidRPr="00A235CA">
              <w:rPr>
                <w:rFonts w:cstheme="minorHAnsi"/>
                <w:sz w:val="24"/>
                <w:szCs w:val="24"/>
              </w:rPr>
              <w:t>Human resources (HR) </w:t>
            </w:r>
          </w:p>
        </w:tc>
        <w:tc>
          <w:tcPr>
            <w:tcW w:w="4482" w:type="dxa"/>
            <w:tcBorders>
              <w:top w:val="single" w:sz="6" w:space="0" w:color="000000"/>
              <w:left w:val="single" w:sz="6" w:space="0" w:color="000000"/>
              <w:bottom w:val="single" w:sz="6" w:space="0" w:color="000000"/>
              <w:right w:val="single" w:sz="6" w:space="0" w:color="000000"/>
            </w:tcBorders>
          </w:tcPr>
          <w:p w14:paraId="03B29776" w14:textId="77777777" w:rsidR="00BE783C" w:rsidRPr="00A235CA" w:rsidRDefault="00BE783C" w:rsidP="000B272D">
            <w:pPr>
              <w:pStyle w:val="ListParagraph"/>
              <w:numPr>
                <w:ilvl w:val="0"/>
                <w:numId w:val="36"/>
              </w:numPr>
              <w:spacing w:line="276" w:lineRule="auto"/>
              <w:rPr>
                <w:sz w:val="24"/>
                <w:szCs w:val="24"/>
              </w:rPr>
            </w:pPr>
            <w:r w:rsidRPr="00A235CA">
              <w:rPr>
                <w:sz w:val="24"/>
                <w:szCs w:val="24"/>
              </w:rPr>
              <w:t>Support change management and people impact assessments for GenAI adoption.</w:t>
            </w:r>
          </w:p>
          <w:p w14:paraId="171A38EE" w14:textId="77777777" w:rsidR="00BE783C" w:rsidRPr="00A235CA" w:rsidRDefault="00BE783C" w:rsidP="000B272D">
            <w:pPr>
              <w:pStyle w:val="ListParagraph"/>
              <w:numPr>
                <w:ilvl w:val="0"/>
                <w:numId w:val="36"/>
              </w:numPr>
              <w:spacing w:line="276" w:lineRule="auto"/>
              <w:rPr>
                <w:sz w:val="24"/>
                <w:szCs w:val="24"/>
              </w:rPr>
            </w:pPr>
            <w:r w:rsidRPr="00A235CA">
              <w:rPr>
                <w:sz w:val="24"/>
                <w:szCs w:val="24"/>
              </w:rPr>
              <w:t>Manage staff and union engagement.</w:t>
            </w:r>
          </w:p>
          <w:p w14:paraId="758D6506" w14:textId="2A79A0CA" w:rsidR="002879D8" w:rsidRPr="00A235CA" w:rsidRDefault="00BE783C" w:rsidP="000B272D">
            <w:pPr>
              <w:pStyle w:val="ListParagraph"/>
              <w:numPr>
                <w:ilvl w:val="0"/>
                <w:numId w:val="36"/>
              </w:numPr>
              <w:spacing w:line="276" w:lineRule="auto"/>
              <w:rPr>
                <w:sz w:val="24"/>
                <w:szCs w:val="24"/>
              </w:rPr>
            </w:pPr>
            <w:r w:rsidRPr="00A235CA">
              <w:rPr>
                <w:sz w:val="24"/>
                <w:szCs w:val="24"/>
              </w:rPr>
              <w:t>Support policy enforcement through existing HR procedures.</w:t>
            </w:r>
          </w:p>
        </w:tc>
      </w:tr>
      <w:tr w:rsidR="00DE7A9D" w:rsidRPr="00A235CA" w14:paraId="23258AF6" w14:textId="77777777" w:rsidTr="5E0B7386">
        <w:trPr>
          <w:trHeight w:val="300"/>
        </w:trPr>
        <w:tc>
          <w:tcPr>
            <w:tcW w:w="4528" w:type="dxa"/>
            <w:tcBorders>
              <w:top w:val="single" w:sz="6" w:space="0" w:color="000000"/>
              <w:left w:val="single" w:sz="6" w:space="0" w:color="000000"/>
              <w:bottom w:val="single" w:sz="6" w:space="0" w:color="000000"/>
              <w:right w:val="single" w:sz="6" w:space="0" w:color="000000"/>
            </w:tcBorders>
          </w:tcPr>
          <w:p w14:paraId="7DA48B40" w14:textId="705F6886" w:rsidR="002879D8" w:rsidRPr="00A235CA" w:rsidRDefault="007B3628" w:rsidP="00543012">
            <w:pPr>
              <w:spacing w:line="276" w:lineRule="auto"/>
              <w:rPr>
                <w:sz w:val="24"/>
                <w:szCs w:val="24"/>
              </w:rPr>
            </w:pPr>
            <w:r w:rsidRPr="00A235CA">
              <w:rPr>
                <w:sz w:val="24"/>
                <w:szCs w:val="24"/>
              </w:rPr>
              <w:t>S</w:t>
            </w:r>
            <w:r w:rsidR="002879D8" w:rsidRPr="00A235CA">
              <w:rPr>
                <w:sz w:val="24"/>
                <w:szCs w:val="24"/>
              </w:rPr>
              <w:t>taff, elected members, contractors and other authorised individuals</w:t>
            </w:r>
          </w:p>
        </w:tc>
        <w:tc>
          <w:tcPr>
            <w:tcW w:w="4482" w:type="dxa"/>
            <w:tcBorders>
              <w:top w:val="single" w:sz="6" w:space="0" w:color="000000"/>
              <w:left w:val="single" w:sz="6" w:space="0" w:color="000000"/>
              <w:bottom w:val="single" w:sz="6" w:space="0" w:color="000000"/>
              <w:right w:val="single" w:sz="6" w:space="0" w:color="000000"/>
            </w:tcBorders>
          </w:tcPr>
          <w:p w14:paraId="0719C429" w14:textId="27DE977A" w:rsidR="00BE783C" w:rsidRPr="00A235CA" w:rsidRDefault="00BE783C" w:rsidP="000B272D">
            <w:pPr>
              <w:pStyle w:val="ListParagraph"/>
              <w:numPr>
                <w:ilvl w:val="0"/>
                <w:numId w:val="37"/>
              </w:numPr>
              <w:spacing w:line="276" w:lineRule="auto"/>
              <w:rPr>
                <w:sz w:val="24"/>
                <w:szCs w:val="24"/>
              </w:rPr>
            </w:pPr>
            <w:r w:rsidRPr="00A235CA">
              <w:rPr>
                <w:sz w:val="24"/>
                <w:szCs w:val="24"/>
              </w:rPr>
              <w:t>Use GenAI in line with this policy</w:t>
            </w:r>
            <w:r w:rsidR="751543AE" w:rsidRPr="00A235CA">
              <w:rPr>
                <w:sz w:val="24"/>
                <w:szCs w:val="24"/>
              </w:rPr>
              <w:t xml:space="preserve"> and existing established guidelines and protocols</w:t>
            </w:r>
            <w:r w:rsidRPr="00A235CA">
              <w:rPr>
                <w:sz w:val="24"/>
                <w:szCs w:val="24"/>
              </w:rPr>
              <w:t xml:space="preserve">. </w:t>
            </w:r>
          </w:p>
          <w:p w14:paraId="4C961BA3" w14:textId="4E21F0A5" w:rsidR="00BE783C" w:rsidRPr="00A235CA" w:rsidRDefault="00BE783C" w:rsidP="000B272D">
            <w:pPr>
              <w:pStyle w:val="ListParagraph"/>
              <w:numPr>
                <w:ilvl w:val="0"/>
                <w:numId w:val="37"/>
              </w:numPr>
              <w:spacing w:line="276" w:lineRule="auto"/>
              <w:rPr>
                <w:rFonts w:cstheme="minorHAnsi"/>
                <w:sz w:val="24"/>
                <w:szCs w:val="24"/>
              </w:rPr>
            </w:pPr>
            <w:r w:rsidRPr="00A235CA">
              <w:rPr>
                <w:rFonts w:cstheme="minorHAnsi"/>
                <w:sz w:val="24"/>
                <w:szCs w:val="24"/>
              </w:rPr>
              <w:t>Review outputs for accuracy and appropriateness.</w:t>
            </w:r>
          </w:p>
          <w:p w14:paraId="664B66A8" w14:textId="77777777" w:rsidR="00BE783C" w:rsidRPr="00A235CA" w:rsidRDefault="00BE783C" w:rsidP="000B272D">
            <w:pPr>
              <w:pStyle w:val="ListParagraph"/>
              <w:numPr>
                <w:ilvl w:val="0"/>
                <w:numId w:val="37"/>
              </w:numPr>
              <w:spacing w:line="276" w:lineRule="auto"/>
              <w:rPr>
                <w:rFonts w:cstheme="minorHAnsi"/>
                <w:sz w:val="24"/>
                <w:szCs w:val="24"/>
              </w:rPr>
            </w:pPr>
            <w:r w:rsidRPr="00A235CA">
              <w:rPr>
                <w:rFonts w:cstheme="minorHAnsi"/>
                <w:sz w:val="24"/>
                <w:szCs w:val="24"/>
              </w:rPr>
              <w:t>Safeguard data and comply with IG requirements.</w:t>
            </w:r>
          </w:p>
          <w:p w14:paraId="1ABBED25" w14:textId="77777777" w:rsidR="00BE783C" w:rsidRPr="00A235CA" w:rsidRDefault="00BE783C" w:rsidP="000B272D">
            <w:pPr>
              <w:pStyle w:val="ListParagraph"/>
              <w:numPr>
                <w:ilvl w:val="0"/>
                <w:numId w:val="37"/>
              </w:numPr>
              <w:spacing w:line="276" w:lineRule="auto"/>
              <w:rPr>
                <w:rFonts w:cstheme="minorHAnsi"/>
                <w:sz w:val="24"/>
                <w:szCs w:val="24"/>
              </w:rPr>
            </w:pPr>
            <w:r w:rsidRPr="00A235CA">
              <w:rPr>
                <w:rFonts w:cstheme="minorHAnsi"/>
                <w:sz w:val="24"/>
                <w:szCs w:val="24"/>
              </w:rPr>
              <w:t>Disclose GenAI use where required and appropriate.</w:t>
            </w:r>
          </w:p>
          <w:p w14:paraId="1599F392" w14:textId="77777777" w:rsidR="00BE783C" w:rsidRPr="00A235CA" w:rsidRDefault="00BE783C" w:rsidP="000B272D">
            <w:pPr>
              <w:pStyle w:val="ListParagraph"/>
              <w:numPr>
                <w:ilvl w:val="0"/>
                <w:numId w:val="37"/>
              </w:numPr>
              <w:spacing w:line="276" w:lineRule="auto"/>
              <w:rPr>
                <w:rFonts w:cstheme="minorHAnsi"/>
                <w:sz w:val="24"/>
                <w:szCs w:val="24"/>
              </w:rPr>
            </w:pPr>
            <w:r w:rsidRPr="00A235CA">
              <w:rPr>
                <w:rFonts w:cstheme="minorHAnsi"/>
                <w:sz w:val="24"/>
                <w:szCs w:val="24"/>
              </w:rPr>
              <w:t xml:space="preserve">Seek approval before deployment and report issues or concerns. </w:t>
            </w:r>
          </w:p>
          <w:p w14:paraId="283D20B9" w14:textId="20E40C3D" w:rsidR="002879D8" w:rsidRPr="00A235CA" w:rsidRDefault="00BE783C" w:rsidP="000B272D">
            <w:pPr>
              <w:pStyle w:val="ListParagraph"/>
              <w:numPr>
                <w:ilvl w:val="0"/>
                <w:numId w:val="37"/>
              </w:numPr>
              <w:spacing w:line="276" w:lineRule="auto"/>
              <w:rPr>
                <w:sz w:val="24"/>
                <w:szCs w:val="24"/>
              </w:rPr>
            </w:pPr>
            <w:r w:rsidRPr="00A235CA">
              <w:rPr>
                <w:sz w:val="24"/>
                <w:szCs w:val="24"/>
              </w:rPr>
              <w:t>Complete required training.</w:t>
            </w:r>
          </w:p>
          <w:p w14:paraId="2CF4D16F" w14:textId="6E50E9DF" w:rsidR="002879D8" w:rsidRPr="00A235CA" w:rsidRDefault="4C51850C" w:rsidP="000B272D">
            <w:pPr>
              <w:pStyle w:val="ListParagraph"/>
              <w:numPr>
                <w:ilvl w:val="0"/>
                <w:numId w:val="37"/>
              </w:numPr>
              <w:spacing w:line="276" w:lineRule="auto"/>
              <w:rPr>
                <w:sz w:val="24"/>
                <w:szCs w:val="24"/>
              </w:rPr>
            </w:pPr>
            <w:r w:rsidRPr="00A235CA">
              <w:rPr>
                <w:sz w:val="24"/>
                <w:szCs w:val="24"/>
              </w:rPr>
              <w:t>Provide feedback and insights on the effectiveness, usability, and impact of AI technologies.</w:t>
            </w:r>
          </w:p>
          <w:p w14:paraId="2C7F1A6D" w14:textId="54B37956" w:rsidR="002879D8" w:rsidRPr="00A235CA" w:rsidRDefault="4C51850C" w:rsidP="000B272D">
            <w:pPr>
              <w:pStyle w:val="ListParagraph"/>
              <w:numPr>
                <w:ilvl w:val="0"/>
                <w:numId w:val="37"/>
              </w:numPr>
              <w:spacing w:line="276" w:lineRule="auto"/>
              <w:rPr>
                <w:sz w:val="24"/>
                <w:szCs w:val="24"/>
              </w:rPr>
            </w:pPr>
            <w:r w:rsidRPr="00A235CA">
              <w:rPr>
                <w:sz w:val="24"/>
                <w:szCs w:val="24"/>
              </w:rPr>
              <w:t>Report any incidents or concerns related to GenAI system performance or safety to the GenAI authority.</w:t>
            </w:r>
          </w:p>
        </w:tc>
      </w:tr>
      <w:tr w:rsidR="00DE7A9D" w:rsidRPr="00A235CA" w14:paraId="52BB5D25" w14:textId="77777777" w:rsidTr="5E0B7386">
        <w:trPr>
          <w:trHeight w:val="300"/>
        </w:trPr>
        <w:tc>
          <w:tcPr>
            <w:tcW w:w="4528" w:type="dxa"/>
            <w:tcBorders>
              <w:top w:val="single" w:sz="6" w:space="0" w:color="000000"/>
              <w:left w:val="single" w:sz="6" w:space="0" w:color="000000"/>
              <w:bottom w:val="single" w:sz="6" w:space="0" w:color="000000"/>
              <w:right w:val="single" w:sz="6" w:space="0" w:color="000000"/>
            </w:tcBorders>
          </w:tcPr>
          <w:p w14:paraId="6DA707AB" w14:textId="238EFC16" w:rsidR="002879D8" w:rsidRPr="00A235CA" w:rsidRDefault="002879D8" w:rsidP="00543012">
            <w:pPr>
              <w:spacing w:line="276" w:lineRule="auto"/>
              <w:rPr>
                <w:sz w:val="24"/>
                <w:szCs w:val="24"/>
              </w:rPr>
            </w:pPr>
            <w:r w:rsidRPr="00A235CA">
              <w:rPr>
                <w:sz w:val="24"/>
                <w:szCs w:val="24"/>
              </w:rPr>
              <w:t xml:space="preserve">Developers, vendors, suppliers and delivery partners </w:t>
            </w:r>
          </w:p>
        </w:tc>
        <w:tc>
          <w:tcPr>
            <w:tcW w:w="4482" w:type="dxa"/>
            <w:tcBorders>
              <w:top w:val="single" w:sz="6" w:space="0" w:color="000000"/>
              <w:left w:val="single" w:sz="6" w:space="0" w:color="000000"/>
              <w:bottom w:val="single" w:sz="6" w:space="0" w:color="000000"/>
              <w:right w:val="single" w:sz="6" w:space="0" w:color="000000"/>
            </w:tcBorders>
          </w:tcPr>
          <w:p w14:paraId="57EF0E90" w14:textId="77777777" w:rsidR="00FD5DE8" w:rsidRPr="00A235CA" w:rsidRDefault="00FD5DE8" w:rsidP="000B272D">
            <w:pPr>
              <w:pStyle w:val="ListParagraph"/>
              <w:numPr>
                <w:ilvl w:val="0"/>
                <w:numId w:val="38"/>
              </w:numPr>
              <w:spacing w:line="276" w:lineRule="auto"/>
              <w:rPr>
                <w:rFonts w:cstheme="minorHAnsi"/>
                <w:sz w:val="24"/>
                <w:szCs w:val="24"/>
              </w:rPr>
            </w:pPr>
            <w:r w:rsidRPr="00A235CA">
              <w:rPr>
                <w:rFonts w:cstheme="minorHAnsi"/>
                <w:sz w:val="24"/>
                <w:szCs w:val="24"/>
              </w:rPr>
              <w:t>Design, configure and supply GenAI systems in line with this policy and applicable laws.</w:t>
            </w:r>
          </w:p>
          <w:p w14:paraId="41FE205C" w14:textId="77777777" w:rsidR="00FD5DE8" w:rsidRPr="00A235CA" w:rsidRDefault="00FD5DE8" w:rsidP="000B272D">
            <w:pPr>
              <w:pStyle w:val="ListParagraph"/>
              <w:numPr>
                <w:ilvl w:val="0"/>
                <w:numId w:val="38"/>
              </w:numPr>
              <w:spacing w:line="276" w:lineRule="auto"/>
              <w:rPr>
                <w:rFonts w:cstheme="minorHAnsi"/>
                <w:sz w:val="24"/>
                <w:szCs w:val="24"/>
              </w:rPr>
            </w:pPr>
            <w:r w:rsidRPr="00A235CA">
              <w:rPr>
                <w:rFonts w:cstheme="minorHAnsi"/>
                <w:sz w:val="24"/>
                <w:szCs w:val="24"/>
              </w:rPr>
              <w:t>Support transparency, auditability, security, data protection and explainability requirements.</w:t>
            </w:r>
          </w:p>
          <w:p w14:paraId="1343A809" w14:textId="77777777" w:rsidR="00FD5DE8" w:rsidRPr="00A235CA" w:rsidRDefault="00FD5DE8" w:rsidP="000B272D">
            <w:pPr>
              <w:pStyle w:val="ListParagraph"/>
              <w:numPr>
                <w:ilvl w:val="0"/>
                <w:numId w:val="38"/>
              </w:numPr>
              <w:spacing w:line="276" w:lineRule="auto"/>
              <w:rPr>
                <w:rFonts w:cstheme="minorHAnsi"/>
                <w:sz w:val="24"/>
                <w:szCs w:val="24"/>
              </w:rPr>
            </w:pPr>
            <w:r w:rsidRPr="00A235CA">
              <w:rPr>
                <w:rFonts w:cstheme="minorHAnsi"/>
                <w:sz w:val="24"/>
                <w:szCs w:val="24"/>
              </w:rPr>
              <w:t>Cooperate with DPIA, EqIA and risk assessments.</w:t>
            </w:r>
          </w:p>
          <w:p w14:paraId="7384448E" w14:textId="77777777" w:rsidR="00FD5DE8" w:rsidRPr="00A235CA" w:rsidRDefault="00FD5DE8" w:rsidP="000B272D">
            <w:pPr>
              <w:pStyle w:val="ListParagraph"/>
              <w:numPr>
                <w:ilvl w:val="0"/>
                <w:numId w:val="38"/>
              </w:numPr>
              <w:spacing w:line="276" w:lineRule="auto"/>
              <w:rPr>
                <w:rFonts w:cstheme="minorHAnsi"/>
                <w:sz w:val="24"/>
                <w:szCs w:val="24"/>
              </w:rPr>
            </w:pPr>
            <w:r w:rsidRPr="00A235CA">
              <w:rPr>
                <w:rFonts w:cstheme="minorHAnsi"/>
                <w:sz w:val="24"/>
                <w:szCs w:val="24"/>
              </w:rPr>
              <w:t>Notify the organisation of material model, data or system changes.</w:t>
            </w:r>
          </w:p>
          <w:p w14:paraId="3BDE1AEA" w14:textId="026B901C" w:rsidR="002879D8" w:rsidRPr="00A235CA" w:rsidRDefault="00FD5DE8" w:rsidP="000B272D">
            <w:pPr>
              <w:pStyle w:val="ListParagraph"/>
              <w:numPr>
                <w:ilvl w:val="0"/>
                <w:numId w:val="38"/>
              </w:numPr>
              <w:spacing w:line="276" w:lineRule="auto"/>
              <w:rPr>
                <w:rFonts w:cstheme="minorHAnsi"/>
                <w:sz w:val="24"/>
                <w:szCs w:val="24"/>
              </w:rPr>
            </w:pPr>
            <w:r w:rsidRPr="00A235CA">
              <w:rPr>
                <w:rFonts w:cstheme="minorHAnsi"/>
                <w:sz w:val="24"/>
                <w:szCs w:val="24"/>
              </w:rPr>
              <w:t>Meet contractual obligations for monitoring, assurance and exit arrangements.</w:t>
            </w:r>
          </w:p>
        </w:tc>
      </w:tr>
      <w:tr w:rsidR="00DE7A9D" w:rsidRPr="00A235CA" w14:paraId="2D6E14D5" w14:textId="77777777" w:rsidTr="5E0B7386">
        <w:trPr>
          <w:trHeight w:val="300"/>
        </w:trPr>
        <w:tc>
          <w:tcPr>
            <w:tcW w:w="4528" w:type="dxa"/>
            <w:tcBorders>
              <w:top w:val="single" w:sz="6" w:space="0" w:color="000000"/>
              <w:left w:val="single" w:sz="6" w:space="0" w:color="000000"/>
              <w:bottom w:val="single" w:sz="6" w:space="0" w:color="000000"/>
              <w:right w:val="single" w:sz="6" w:space="0" w:color="000000"/>
            </w:tcBorders>
          </w:tcPr>
          <w:p w14:paraId="7DF447E3" w14:textId="22EE66A5" w:rsidR="00C40AB6" w:rsidRPr="00A235CA" w:rsidRDefault="00452166" w:rsidP="00543012">
            <w:pPr>
              <w:spacing w:line="276" w:lineRule="auto"/>
              <w:rPr>
                <w:sz w:val="24"/>
                <w:szCs w:val="24"/>
              </w:rPr>
            </w:pPr>
            <w:r w:rsidRPr="00A235CA">
              <w:rPr>
                <w:b/>
                <w:bCs/>
                <w:sz w:val="24"/>
                <w:szCs w:val="24"/>
              </w:rPr>
              <w:t>[Optional]</w:t>
            </w:r>
            <w:r w:rsidRPr="00A235CA">
              <w:rPr>
                <w:sz w:val="24"/>
                <w:szCs w:val="24"/>
              </w:rPr>
              <w:t xml:space="preserve"> Learning and development team, Digital champions</w:t>
            </w:r>
          </w:p>
        </w:tc>
        <w:tc>
          <w:tcPr>
            <w:tcW w:w="4482" w:type="dxa"/>
            <w:tcBorders>
              <w:top w:val="single" w:sz="6" w:space="0" w:color="000000"/>
              <w:left w:val="single" w:sz="6" w:space="0" w:color="000000"/>
              <w:bottom w:val="single" w:sz="6" w:space="0" w:color="000000"/>
              <w:right w:val="single" w:sz="6" w:space="0" w:color="000000"/>
            </w:tcBorders>
          </w:tcPr>
          <w:p w14:paraId="0051ACD2" w14:textId="77777777" w:rsidR="00DE7A9D" w:rsidRPr="00A235CA" w:rsidRDefault="00DE7A9D" w:rsidP="000B272D">
            <w:pPr>
              <w:pStyle w:val="ListParagraph"/>
              <w:numPr>
                <w:ilvl w:val="0"/>
                <w:numId w:val="38"/>
              </w:numPr>
              <w:spacing w:line="276" w:lineRule="auto"/>
              <w:rPr>
                <w:rFonts w:cstheme="minorHAnsi"/>
                <w:sz w:val="24"/>
                <w:szCs w:val="24"/>
              </w:rPr>
            </w:pPr>
            <w:r w:rsidRPr="00A235CA">
              <w:rPr>
                <w:rFonts w:cstheme="minorHAnsi"/>
                <w:sz w:val="24"/>
                <w:szCs w:val="24"/>
              </w:rPr>
              <w:t>Deliver training and awareness on safe, ethical, responsible and accountable GenAI use.</w:t>
            </w:r>
          </w:p>
          <w:p w14:paraId="3CB2758F" w14:textId="77777777" w:rsidR="00DE7A9D" w:rsidRPr="00A235CA" w:rsidRDefault="00DE7A9D" w:rsidP="000B272D">
            <w:pPr>
              <w:pStyle w:val="ListParagraph"/>
              <w:numPr>
                <w:ilvl w:val="0"/>
                <w:numId w:val="38"/>
              </w:numPr>
              <w:spacing w:line="276" w:lineRule="auto"/>
              <w:rPr>
                <w:rFonts w:cstheme="minorHAnsi"/>
                <w:sz w:val="24"/>
                <w:szCs w:val="24"/>
              </w:rPr>
            </w:pPr>
            <w:r w:rsidRPr="00A235CA">
              <w:rPr>
                <w:rFonts w:cstheme="minorHAnsi"/>
                <w:sz w:val="24"/>
                <w:szCs w:val="24"/>
              </w:rPr>
              <w:t>Ensure learning materials reflect current policy requirements.</w:t>
            </w:r>
          </w:p>
          <w:p w14:paraId="0D6EFEA9" w14:textId="77777777" w:rsidR="00DE7A9D" w:rsidRPr="00A235CA" w:rsidRDefault="00DE7A9D" w:rsidP="000B272D">
            <w:pPr>
              <w:pStyle w:val="ListParagraph"/>
              <w:numPr>
                <w:ilvl w:val="0"/>
                <w:numId w:val="38"/>
              </w:numPr>
              <w:spacing w:line="276" w:lineRule="auto"/>
              <w:rPr>
                <w:rFonts w:cstheme="minorHAnsi"/>
                <w:sz w:val="24"/>
                <w:szCs w:val="24"/>
              </w:rPr>
            </w:pPr>
            <w:r w:rsidRPr="00A235CA">
              <w:rPr>
                <w:rFonts w:cstheme="minorHAnsi"/>
                <w:sz w:val="24"/>
                <w:szCs w:val="24"/>
              </w:rPr>
              <w:t>Promote capability building and peer learning through communities of practice, show and tells or internal guidance.</w:t>
            </w:r>
          </w:p>
          <w:p w14:paraId="1F76D8F6" w14:textId="3C831FFD" w:rsidR="00C40AB6" w:rsidRPr="00A235CA" w:rsidRDefault="00DE7A9D" w:rsidP="000B272D">
            <w:pPr>
              <w:pStyle w:val="ListParagraph"/>
              <w:numPr>
                <w:ilvl w:val="0"/>
                <w:numId w:val="38"/>
              </w:numPr>
              <w:spacing w:line="276" w:lineRule="auto"/>
              <w:rPr>
                <w:rFonts w:cstheme="minorHAnsi"/>
                <w:sz w:val="24"/>
                <w:szCs w:val="24"/>
              </w:rPr>
            </w:pPr>
            <w:r w:rsidRPr="00A235CA">
              <w:rPr>
                <w:rFonts w:cstheme="minorHAnsi"/>
                <w:sz w:val="24"/>
                <w:szCs w:val="24"/>
              </w:rPr>
              <w:t>Support staff confidence and critical awareness of GenAI limitations and risks.</w:t>
            </w:r>
          </w:p>
        </w:tc>
      </w:tr>
    </w:tbl>
    <w:p w14:paraId="55102E50" w14:textId="3F584CDF" w:rsidR="00825F89" w:rsidRPr="00A235CA" w:rsidRDefault="00825F89" w:rsidP="00543012">
      <w:pPr>
        <w:pStyle w:val="ListParagraph"/>
        <w:spacing w:line="276" w:lineRule="auto"/>
        <w:rPr>
          <w:b/>
          <w:bCs/>
          <w:sz w:val="24"/>
          <w:szCs w:val="24"/>
        </w:rPr>
      </w:pPr>
    </w:p>
    <w:p w14:paraId="7C10A54A" w14:textId="1837F3E7" w:rsidR="00DC00DC" w:rsidRPr="00A235CA" w:rsidRDefault="00EC76F6" w:rsidP="00F54962">
      <w:pPr>
        <w:spacing w:line="276" w:lineRule="auto"/>
        <w:rPr>
          <w:sz w:val="24"/>
          <w:szCs w:val="24"/>
        </w:rPr>
      </w:pPr>
      <w:r w:rsidRPr="00A235CA">
        <w:rPr>
          <w:b/>
          <w:bCs/>
          <w:sz w:val="24"/>
          <w:szCs w:val="24"/>
        </w:rPr>
        <w:t>Related resource</w:t>
      </w:r>
      <w:r w:rsidRPr="00A235CA">
        <w:rPr>
          <w:sz w:val="24"/>
          <w:szCs w:val="24"/>
        </w:rPr>
        <w:t xml:space="preserve">: </w:t>
      </w:r>
      <w:hyperlink r:id="rId29" w:anchor=":~:text=The%20purpose%20of%20this%20document%20is%20to%20provide,on%20a%20ToR%20used%20by%20Norfolk%20County%20Council." w:history="1">
        <w:r w:rsidR="00336206" w:rsidRPr="00A235CA">
          <w:rPr>
            <w:rStyle w:val="Hyperlink"/>
            <w:sz w:val="24"/>
            <w:szCs w:val="24"/>
          </w:rPr>
          <w:t>Sample terms of reference for an Artificial Intelligence Governance Board</w:t>
        </w:r>
      </w:hyperlink>
      <w:r w:rsidR="00336206" w:rsidRPr="00A235CA">
        <w:t xml:space="preserve"> </w:t>
      </w:r>
      <w:r w:rsidR="00336206" w:rsidRPr="00A235CA">
        <w:rPr>
          <w:sz w:val="24"/>
          <w:szCs w:val="24"/>
        </w:rPr>
        <w:t>(Socitm)</w:t>
      </w:r>
    </w:p>
    <w:p w14:paraId="22A7A72A" w14:textId="244A4B7E" w:rsidR="003D763B" w:rsidRPr="00A235CA" w:rsidRDefault="0C1552CC" w:rsidP="00A235CA">
      <w:pPr>
        <w:pStyle w:val="Heading1"/>
        <w:numPr>
          <w:ilvl w:val="0"/>
          <w:numId w:val="4"/>
        </w:numPr>
        <w:spacing w:line="276" w:lineRule="auto"/>
        <w:ind w:left="357" w:hanging="357"/>
      </w:pPr>
      <w:bookmarkStart w:id="8" w:name="_Toc2041095921"/>
      <w:r>
        <w:t>Use of GenAI</w:t>
      </w:r>
      <w:bookmarkEnd w:id="8"/>
      <w:r>
        <w:t> </w:t>
      </w:r>
    </w:p>
    <w:p w14:paraId="14C4B6ED" w14:textId="77777777" w:rsidR="003D763B" w:rsidRPr="00A235CA" w:rsidRDefault="003D763B" w:rsidP="00543012">
      <w:pPr>
        <w:spacing w:line="276" w:lineRule="auto"/>
        <w:rPr>
          <w:b/>
          <w:bCs/>
          <w:sz w:val="24"/>
          <w:szCs w:val="24"/>
        </w:rPr>
      </w:pPr>
      <w:r w:rsidRPr="00A235CA">
        <w:rPr>
          <w:b/>
          <w:bCs/>
          <w:sz w:val="24"/>
          <w:szCs w:val="24"/>
        </w:rPr>
        <w:t>[Add, remove or amend as appropriate]. </w:t>
      </w:r>
    </w:p>
    <w:p w14:paraId="753A6A3D" w14:textId="68403702" w:rsidR="003D763B" w:rsidRPr="00A235CA" w:rsidRDefault="003D763B" w:rsidP="00543012">
      <w:pPr>
        <w:spacing w:line="276" w:lineRule="auto"/>
        <w:rPr>
          <w:sz w:val="24"/>
          <w:szCs w:val="24"/>
        </w:rPr>
      </w:pPr>
      <w:r w:rsidRPr="00A235CA">
        <w:rPr>
          <w:sz w:val="24"/>
          <w:szCs w:val="24"/>
        </w:rPr>
        <w:t>Users may use GenAI tools as outlined in </w:t>
      </w:r>
      <w:hyperlink w:anchor="_Tools_and_services" w:history="1">
        <w:r w:rsidRPr="00A235CA">
          <w:rPr>
            <w:rStyle w:val="Hyperlink"/>
            <w:sz w:val="24"/>
            <w:szCs w:val="24"/>
          </w:rPr>
          <w:t>Tools and services</w:t>
        </w:r>
      </w:hyperlink>
      <w:r w:rsidR="00E61557" w:rsidRPr="00A235CA">
        <w:rPr>
          <w:sz w:val="24"/>
          <w:szCs w:val="24"/>
        </w:rPr>
        <w:t xml:space="preserve"> section</w:t>
      </w:r>
      <w:r w:rsidRPr="00A235CA">
        <w:rPr>
          <w:sz w:val="24"/>
          <w:szCs w:val="24"/>
        </w:rPr>
        <w:t>. </w:t>
      </w:r>
      <w:r w:rsidR="00E27175" w:rsidRPr="00A235CA">
        <w:rPr>
          <w:sz w:val="24"/>
          <w:szCs w:val="24"/>
        </w:rPr>
        <w:t>If a tool is not listed, it is unapproved.</w:t>
      </w:r>
      <w:r w:rsidR="00E27175" w:rsidRPr="00A235CA">
        <w:rPr>
          <w:b/>
          <w:bCs/>
          <w:sz w:val="24"/>
          <w:szCs w:val="24"/>
        </w:rPr>
        <w:t xml:space="preserve"> </w:t>
      </w:r>
      <w:r w:rsidRPr="00A235CA">
        <w:rPr>
          <w:sz w:val="24"/>
          <w:szCs w:val="24"/>
        </w:rPr>
        <w:t>Before using any unapproved GenAI tools, systems or products for the first time, users must seek permission from the </w:t>
      </w:r>
      <w:r w:rsidRPr="00A235CA">
        <w:rPr>
          <w:b/>
          <w:bCs/>
          <w:sz w:val="24"/>
          <w:szCs w:val="24"/>
        </w:rPr>
        <w:t>[insert GenAI authority within your organisation</w:t>
      </w:r>
      <w:r w:rsidR="00BB065F" w:rsidRPr="00A235CA">
        <w:rPr>
          <w:b/>
          <w:bCs/>
          <w:sz w:val="24"/>
          <w:szCs w:val="24"/>
        </w:rPr>
        <w:t xml:space="preserve">] </w:t>
      </w:r>
      <w:r w:rsidRPr="00A235CA">
        <w:rPr>
          <w:sz w:val="24"/>
          <w:szCs w:val="24"/>
        </w:rPr>
        <w:t>with the following information:  </w:t>
      </w:r>
    </w:p>
    <w:p w14:paraId="5D0A8FF5" w14:textId="77777777" w:rsidR="003D763B" w:rsidRPr="00A235CA" w:rsidRDefault="003D763B" w:rsidP="00114E62">
      <w:pPr>
        <w:pStyle w:val="ListParagraph"/>
        <w:numPr>
          <w:ilvl w:val="0"/>
          <w:numId w:val="10"/>
        </w:numPr>
        <w:spacing w:line="276" w:lineRule="auto"/>
        <w:rPr>
          <w:sz w:val="24"/>
          <w:szCs w:val="24"/>
        </w:rPr>
      </w:pPr>
      <w:r w:rsidRPr="00A235CA">
        <w:rPr>
          <w:sz w:val="24"/>
          <w:szCs w:val="24"/>
        </w:rPr>
        <w:t>The tool intended for use. </w:t>
      </w:r>
    </w:p>
    <w:p w14:paraId="7941961F" w14:textId="77777777" w:rsidR="003D763B" w:rsidRPr="00A235CA" w:rsidRDefault="003D763B" w:rsidP="00114E62">
      <w:pPr>
        <w:pStyle w:val="ListParagraph"/>
        <w:numPr>
          <w:ilvl w:val="0"/>
          <w:numId w:val="10"/>
        </w:numPr>
        <w:spacing w:line="276" w:lineRule="auto"/>
        <w:rPr>
          <w:sz w:val="24"/>
          <w:szCs w:val="24"/>
        </w:rPr>
      </w:pPr>
      <w:r w:rsidRPr="00A235CA">
        <w:rPr>
          <w:sz w:val="24"/>
          <w:szCs w:val="24"/>
        </w:rPr>
        <w:t>The purpose of use. </w:t>
      </w:r>
    </w:p>
    <w:p w14:paraId="64292795" w14:textId="3E2192DB" w:rsidR="003D763B" w:rsidRPr="00A235CA" w:rsidRDefault="669383A1" w:rsidP="00114E62">
      <w:pPr>
        <w:pStyle w:val="ListParagraph"/>
        <w:numPr>
          <w:ilvl w:val="0"/>
          <w:numId w:val="10"/>
        </w:numPr>
        <w:spacing w:line="276" w:lineRule="auto"/>
        <w:rPr>
          <w:sz w:val="24"/>
          <w:szCs w:val="24"/>
        </w:rPr>
      </w:pPr>
      <w:r w:rsidRPr="00A235CA">
        <w:rPr>
          <w:sz w:val="24"/>
          <w:szCs w:val="24"/>
        </w:rPr>
        <w:t>The type</w:t>
      </w:r>
      <w:r w:rsidR="00074B41" w:rsidRPr="00A235CA">
        <w:rPr>
          <w:sz w:val="24"/>
          <w:szCs w:val="24"/>
        </w:rPr>
        <w:t xml:space="preserve"> and classification</w:t>
      </w:r>
      <w:r w:rsidRPr="00A235CA">
        <w:rPr>
          <w:sz w:val="24"/>
          <w:szCs w:val="24"/>
        </w:rPr>
        <w:t xml:space="preserve"> of data to be input. </w:t>
      </w:r>
    </w:p>
    <w:p w14:paraId="19E076F1" w14:textId="77777777" w:rsidR="003D763B" w:rsidRPr="00A235CA" w:rsidRDefault="003D763B" w:rsidP="00114E62">
      <w:pPr>
        <w:pStyle w:val="ListParagraph"/>
        <w:numPr>
          <w:ilvl w:val="0"/>
          <w:numId w:val="10"/>
        </w:numPr>
        <w:spacing w:line="276" w:lineRule="auto"/>
        <w:rPr>
          <w:sz w:val="24"/>
          <w:szCs w:val="24"/>
        </w:rPr>
      </w:pPr>
      <w:r w:rsidRPr="00A235CA">
        <w:rPr>
          <w:sz w:val="24"/>
          <w:szCs w:val="24"/>
        </w:rPr>
        <w:t>The nature of the expected output. </w:t>
      </w:r>
    </w:p>
    <w:p w14:paraId="533FC009" w14:textId="77777777" w:rsidR="003D763B" w:rsidRPr="00A235CA" w:rsidRDefault="003D763B" w:rsidP="00114E62">
      <w:pPr>
        <w:pStyle w:val="ListParagraph"/>
        <w:numPr>
          <w:ilvl w:val="0"/>
          <w:numId w:val="10"/>
        </w:numPr>
        <w:spacing w:line="276" w:lineRule="auto"/>
        <w:rPr>
          <w:sz w:val="24"/>
          <w:szCs w:val="24"/>
        </w:rPr>
      </w:pPr>
      <w:r w:rsidRPr="00A235CA">
        <w:rPr>
          <w:sz w:val="24"/>
          <w:szCs w:val="24"/>
        </w:rPr>
        <w:t>How the output will be used or distributed. </w:t>
      </w:r>
    </w:p>
    <w:p w14:paraId="50588CBA" w14:textId="77777777" w:rsidR="00204613" w:rsidRPr="00A235CA" w:rsidRDefault="003D763B" w:rsidP="00543012">
      <w:pPr>
        <w:spacing w:line="276" w:lineRule="auto"/>
        <w:rPr>
          <w:b/>
          <w:bCs/>
          <w:sz w:val="24"/>
          <w:szCs w:val="24"/>
        </w:rPr>
      </w:pPr>
      <w:r w:rsidRPr="00A235CA">
        <w:rPr>
          <w:b/>
          <w:bCs/>
          <w:sz w:val="24"/>
          <w:szCs w:val="24"/>
        </w:rPr>
        <w:t>[Optional: Specify how (procedure/process) to make this notification to the relevant GenAI authority within your organisation]. </w:t>
      </w:r>
    </w:p>
    <w:p w14:paraId="3A993CC4" w14:textId="6E3428BA" w:rsidR="003D763B" w:rsidRPr="00A235CA" w:rsidRDefault="0C1552CC" w:rsidP="004638D7">
      <w:pPr>
        <w:pStyle w:val="Heading2"/>
        <w:numPr>
          <w:ilvl w:val="1"/>
          <w:numId w:val="4"/>
        </w:numPr>
        <w:ind w:left="720"/>
      </w:pPr>
      <w:bookmarkStart w:id="9" w:name="_Toc667011185"/>
      <w:r>
        <w:t>Permitted uses</w:t>
      </w:r>
      <w:bookmarkEnd w:id="9"/>
      <w:r>
        <w:t> </w:t>
      </w:r>
    </w:p>
    <w:p w14:paraId="23BCFD2D" w14:textId="77777777" w:rsidR="003D763B" w:rsidRPr="00A235CA" w:rsidRDefault="003D763B" w:rsidP="00543012">
      <w:pPr>
        <w:spacing w:line="276" w:lineRule="auto"/>
        <w:rPr>
          <w:rFonts w:cstheme="minorHAnsi"/>
          <w:sz w:val="24"/>
          <w:szCs w:val="24"/>
        </w:rPr>
      </w:pPr>
      <w:r w:rsidRPr="00A235CA">
        <w:rPr>
          <w:rFonts w:cstheme="minorHAnsi"/>
          <w:sz w:val="24"/>
          <w:szCs w:val="24"/>
        </w:rPr>
        <w:t>GenAI tools may be used for work-related tasks, provided they comply with this policy and support the organisation’s values and objectives. All use must reflect principles of fairness and non-discrimination. Approved uses include: </w:t>
      </w:r>
    </w:p>
    <w:p w14:paraId="1DDA17DE" w14:textId="10D41F0D" w:rsidR="00CC7170" w:rsidRPr="00A235CA" w:rsidRDefault="00CC7170" w:rsidP="00543012">
      <w:pPr>
        <w:pStyle w:val="ListParagraph"/>
        <w:numPr>
          <w:ilvl w:val="0"/>
          <w:numId w:val="7"/>
        </w:numPr>
        <w:spacing w:line="276" w:lineRule="auto"/>
        <w:rPr>
          <w:rFonts w:cstheme="minorHAnsi"/>
          <w:sz w:val="24"/>
          <w:szCs w:val="24"/>
        </w:rPr>
      </w:pPr>
      <w:r w:rsidRPr="00A235CA">
        <w:rPr>
          <w:rFonts w:cstheme="minorHAnsi"/>
          <w:sz w:val="24"/>
          <w:szCs w:val="24"/>
        </w:rPr>
        <w:t>Drafting</w:t>
      </w:r>
      <w:r w:rsidR="00B465DF" w:rsidRPr="00A235CA">
        <w:rPr>
          <w:rFonts w:cstheme="minorHAnsi"/>
          <w:sz w:val="24"/>
          <w:szCs w:val="24"/>
        </w:rPr>
        <w:t xml:space="preserve">, </w:t>
      </w:r>
      <w:r w:rsidRPr="00A235CA">
        <w:rPr>
          <w:rFonts w:cstheme="minorHAnsi"/>
          <w:sz w:val="24"/>
          <w:szCs w:val="24"/>
        </w:rPr>
        <w:t>summarising</w:t>
      </w:r>
      <w:r w:rsidR="00B465DF" w:rsidRPr="00A235CA">
        <w:rPr>
          <w:rFonts w:cstheme="minorHAnsi"/>
          <w:sz w:val="24"/>
          <w:szCs w:val="24"/>
        </w:rPr>
        <w:t xml:space="preserve"> or </w:t>
      </w:r>
      <w:r w:rsidRPr="00A235CA">
        <w:rPr>
          <w:rFonts w:cstheme="minorHAnsi"/>
          <w:sz w:val="24"/>
          <w:szCs w:val="24"/>
        </w:rPr>
        <w:t>editing documents and communications</w:t>
      </w:r>
      <w:r w:rsidR="00B465DF" w:rsidRPr="00A235CA">
        <w:rPr>
          <w:rFonts w:cstheme="minorHAnsi"/>
          <w:sz w:val="24"/>
          <w:szCs w:val="24"/>
        </w:rPr>
        <w:t>.</w:t>
      </w:r>
    </w:p>
    <w:p w14:paraId="52D260C3" w14:textId="31A18B71" w:rsidR="00CC7170" w:rsidRPr="00A235CA" w:rsidRDefault="00CC7170" w:rsidP="00543012">
      <w:pPr>
        <w:pStyle w:val="ListParagraph"/>
        <w:numPr>
          <w:ilvl w:val="0"/>
          <w:numId w:val="7"/>
        </w:numPr>
        <w:spacing w:line="276" w:lineRule="auto"/>
        <w:rPr>
          <w:sz w:val="24"/>
          <w:szCs w:val="24"/>
        </w:rPr>
      </w:pPr>
      <w:r w:rsidRPr="00A235CA">
        <w:rPr>
          <w:sz w:val="24"/>
          <w:szCs w:val="24"/>
        </w:rPr>
        <w:t>Generating content for reports, emails, presentations, images</w:t>
      </w:r>
      <w:r w:rsidR="00934831" w:rsidRPr="00A235CA">
        <w:rPr>
          <w:sz w:val="24"/>
          <w:szCs w:val="24"/>
        </w:rPr>
        <w:t>.</w:t>
      </w:r>
    </w:p>
    <w:p w14:paraId="6BD6ECC2" w14:textId="43419B8B" w:rsidR="00CC7170" w:rsidRPr="00A235CA" w:rsidRDefault="00CC7170" w:rsidP="00543012">
      <w:pPr>
        <w:pStyle w:val="ListParagraph"/>
        <w:numPr>
          <w:ilvl w:val="0"/>
          <w:numId w:val="7"/>
        </w:numPr>
        <w:spacing w:line="276" w:lineRule="auto"/>
        <w:rPr>
          <w:rFonts w:cstheme="minorHAnsi"/>
          <w:sz w:val="24"/>
          <w:szCs w:val="24"/>
        </w:rPr>
      </w:pPr>
      <w:r w:rsidRPr="00A235CA">
        <w:rPr>
          <w:rFonts w:cstheme="minorHAnsi"/>
          <w:sz w:val="24"/>
          <w:szCs w:val="24"/>
        </w:rPr>
        <w:t>Writing</w:t>
      </w:r>
      <w:r w:rsidR="00B465DF" w:rsidRPr="00A235CA">
        <w:rPr>
          <w:rFonts w:cstheme="minorHAnsi"/>
          <w:sz w:val="24"/>
          <w:szCs w:val="24"/>
        </w:rPr>
        <w:t xml:space="preserve"> or </w:t>
      </w:r>
      <w:r w:rsidRPr="00A235CA">
        <w:rPr>
          <w:rFonts w:cstheme="minorHAnsi"/>
          <w:sz w:val="24"/>
          <w:szCs w:val="24"/>
        </w:rPr>
        <w:t>reviewing code</w:t>
      </w:r>
      <w:r w:rsidR="00B465DF" w:rsidRPr="00A235CA">
        <w:rPr>
          <w:rFonts w:cstheme="minorHAnsi"/>
          <w:sz w:val="24"/>
          <w:szCs w:val="24"/>
        </w:rPr>
        <w:t>.</w:t>
      </w:r>
    </w:p>
    <w:p w14:paraId="43490773" w14:textId="77777777" w:rsidR="00E8526E" w:rsidRPr="00A235CA" w:rsidRDefault="00CC7170" w:rsidP="00E8526E">
      <w:pPr>
        <w:pStyle w:val="ListParagraph"/>
        <w:numPr>
          <w:ilvl w:val="0"/>
          <w:numId w:val="7"/>
        </w:numPr>
        <w:spacing w:line="276" w:lineRule="auto"/>
        <w:rPr>
          <w:sz w:val="24"/>
          <w:szCs w:val="24"/>
        </w:rPr>
      </w:pPr>
      <w:r w:rsidRPr="00A235CA">
        <w:rPr>
          <w:sz w:val="24"/>
          <w:szCs w:val="24"/>
        </w:rPr>
        <w:t>Brainstorming</w:t>
      </w:r>
      <w:r w:rsidR="00E8526E" w:rsidRPr="00A235CA">
        <w:rPr>
          <w:sz w:val="24"/>
          <w:szCs w:val="24"/>
        </w:rPr>
        <w:t xml:space="preserve"> and supporting</w:t>
      </w:r>
      <w:r w:rsidRPr="00A235CA">
        <w:rPr>
          <w:sz w:val="24"/>
          <w:szCs w:val="24"/>
        </w:rPr>
        <w:t xml:space="preserve"> idea</w:t>
      </w:r>
      <w:r w:rsidR="00E8526E" w:rsidRPr="00A235CA">
        <w:rPr>
          <w:sz w:val="24"/>
          <w:szCs w:val="24"/>
        </w:rPr>
        <w:t xml:space="preserve"> generation.</w:t>
      </w:r>
    </w:p>
    <w:p w14:paraId="2F45B91A" w14:textId="566F6943" w:rsidR="00CC7170" w:rsidRPr="00A235CA" w:rsidRDefault="00E8526E" w:rsidP="00E8526E">
      <w:pPr>
        <w:pStyle w:val="ListParagraph"/>
        <w:numPr>
          <w:ilvl w:val="0"/>
          <w:numId w:val="7"/>
        </w:numPr>
        <w:spacing w:line="276" w:lineRule="auto"/>
        <w:rPr>
          <w:sz w:val="24"/>
          <w:szCs w:val="24"/>
        </w:rPr>
      </w:pPr>
      <w:r w:rsidRPr="00A235CA">
        <w:rPr>
          <w:sz w:val="24"/>
          <w:szCs w:val="24"/>
        </w:rPr>
        <w:t>A</w:t>
      </w:r>
      <w:r w:rsidR="00CC7170" w:rsidRPr="00A235CA">
        <w:rPr>
          <w:sz w:val="24"/>
          <w:szCs w:val="24"/>
        </w:rPr>
        <w:t>utomating repetitive tasks</w:t>
      </w:r>
      <w:r w:rsidR="00785165" w:rsidRPr="00A235CA">
        <w:rPr>
          <w:sz w:val="24"/>
          <w:szCs w:val="24"/>
        </w:rPr>
        <w:t>.</w:t>
      </w:r>
    </w:p>
    <w:p w14:paraId="20DAE035" w14:textId="77777777" w:rsidR="00CC7170" w:rsidRPr="00A235CA" w:rsidRDefault="00CC7170" w:rsidP="00543012">
      <w:pPr>
        <w:pStyle w:val="ListParagraph"/>
        <w:numPr>
          <w:ilvl w:val="0"/>
          <w:numId w:val="7"/>
        </w:numPr>
        <w:spacing w:line="276" w:lineRule="auto"/>
        <w:rPr>
          <w:rFonts w:cstheme="minorHAnsi"/>
          <w:sz w:val="24"/>
          <w:szCs w:val="24"/>
        </w:rPr>
      </w:pPr>
      <w:r w:rsidRPr="00A235CA">
        <w:rPr>
          <w:rFonts w:cstheme="minorHAnsi"/>
          <w:sz w:val="24"/>
          <w:szCs w:val="24"/>
        </w:rPr>
        <w:t>Enhancing productivity within approved workflows.</w:t>
      </w:r>
    </w:p>
    <w:p w14:paraId="64C2BFB5" w14:textId="7501537E" w:rsidR="00F36429" w:rsidRPr="00A235CA" w:rsidRDefault="00785165" w:rsidP="00543012">
      <w:pPr>
        <w:pStyle w:val="ListParagraph"/>
        <w:numPr>
          <w:ilvl w:val="0"/>
          <w:numId w:val="7"/>
        </w:numPr>
        <w:spacing w:line="276" w:lineRule="auto"/>
        <w:rPr>
          <w:rFonts w:cstheme="minorHAnsi"/>
          <w:sz w:val="24"/>
          <w:szCs w:val="24"/>
        </w:rPr>
      </w:pPr>
      <w:r w:rsidRPr="00A235CA">
        <w:rPr>
          <w:rFonts w:cstheme="minorHAnsi"/>
          <w:sz w:val="24"/>
          <w:szCs w:val="24"/>
        </w:rPr>
        <w:t>Improving accessibility</w:t>
      </w:r>
      <w:r w:rsidR="00985CF2" w:rsidRPr="00A235CA">
        <w:rPr>
          <w:rFonts w:cstheme="minorHAnsi"/>
          <w:sz w:val="24"/>
          <w:szCs w:val="24"/>
        </w:rPr>
        <w:t xml:space="preserve"> by </w:t>
      </w:r>
      <w:r w:rsidRPr="00A235CA">
        <w:rPr>
          <w:rFonts w:cstheme="minorHAnsi"/>
          <w:sz w:val="24"/>
          <w:szCs w:val="24"/>
        </w:rPr>
        <w:t>translating content into plain English, producing alternative formats or generating more inclusive communication materials.</w:t>
      </w:r>
    </w:p>
    <w:p w14:paraId="05C6F958" w14:textId="47DA5E5A" w:rsidR="00CC7170" w:rsidRPr="00A235CA" w:rsidRDefault="35C50801" w:rsidP="00543012">
      <w:pPr>
        <w:pStyle w:val="ListParagraph"/>
        <w:numPr>
          <w:ilvl w:val="0"/>
          <w:numId w:val="7"/>
        </w:numPr>
        <w:spacing w:line="276" w:lineRule="auto"/>
        <w:rPr>
          <w:b/>
          <w:bCs/>
          <w:sz w:val="24"/>
          <w:szCs w:val="24"/>
        </w:rPr>
      </w:pPr>
      <w:r w:rsidRPr="00A235CA">
        <w:rPr>
          <w:b/>
          <w:bCs/>
          <w:sz w:val="24"/>
          <w:szCs w:val="24"/>
        </w:rPr>
        <w:t>[Add organisation</w:t>
      </w:r>
      <w:r w:rsidRPr="00A235CA">
        <w:rPr>
          <w:rFonts w:ascii="Cambria Math" w:hAnsi="Cambria Math" w:cs="Cambria Math"/>
          <w:b/>
          <w:bCs/>
          <w:sz w:val="24"/>
          <w:szCs w:val="24"/>
        </w:rPr>
        <w:t>‑</w:t>
      </w:r>
      <w:r w:rsidRPr="00A235CA">
        <w:rPr>
          <w:b/>
          <w:bCs/>
          <w:sz w:val="24"/>
          <w:szCs w:val="24"/>
        </w:rPr>
        <w:t>specific approved uses].</w:t>
      </w:r>
    </w:p>
    <w:p w14:paraId="1C120F63" w14:textId="3E9F32CD" w:rsidR="003D763B" w:rsidRPr="00A235CA" w:rsidRDefault="0C1552CC" w:rsidP="004638D7">
      <w:pPr>
        <w:pStyle w:val="Heading2"/>
        <w:numPr>
          <w:ilvl w:val="1"/>
          <w:numId w:val="4"/>
        </w:numPr>
        <w:ind w:left="720"/>
      </w:pPr>
      <w:bookmarkStart w:id="10" w:name="_Toc541903656"/>
      <w:r>
        <w:t>Prohibited uses</w:t>
      </w:r>
      <w:bookmarkEnd w:id="10"/>
      <w:r>
        <w:t> </w:t>
      </w:r>
    </w:p>
    <w:p w14:paraId="7BE4F791" w14:textId="77777777" w:rsidR="003D763B" w:rsidRPr="00A235CA" w:rsidRDefault="003D763B" w:rsidP="00543012">
      <w:pPr>
        <w:spacing w:line="276" w:lineRule="auto"/>
        <w:rPr>
          <w:rFonts w:cstheme="minorHAnsi"/>
          <w:sz w:val="24"/>
          <w:szCs w:val="24"/>
        </w:rPr>
      </w:pPr>
      <w:r w:rsidRPr="00A235CA">
        <w:rPr>
          <w:rFonts w:cstheme="minorHAnsi"/>
          <w:sz w:val="24"/>
          <w:szCs w:val="24"/>
        </w:rPr>
        <w:t>Users must not: </w:t>
      </w:r>
    </w:p>
    <w:p w14:paraId="117A2780" w14:textId="7B71E950" w:rsidR="003D1E0A" w:rsidRPr="00A235CA" w:rsidRDefault="003D1E0A" w:rsidP="00543012">
      <w:pPr>
        <w:pStyle w:val="ListParagraph"/>
        <w:numPr>
          <w:ilvl w:val="0"/>
          <w:numId w:val="8"/>
        </w:numPr>
        <w:spacing w:line="276" w:lineRule="auto"/>
        <w:rPr>
          <w:rFonts w:cstheme="minorHAnsi"/>
          <w:sz w:val="24"/>
          <w:szCs w:val="24"/>
        </w:rPr>
      </w:pPr>
      <w:r w:rsidRPr="00A235CA">
        <w:rPr>
          <w:rFonts w:cstheme="minorHAnsi"/>
          <w:sz w:val="24"/>
          <w:szCs w:val="24"/>
        </w:rPr>
        <w:t xml:space="preserve">Enter personal, sensitive, special category, confidential or protected information without authorisation and a completed </w:t>
      </w:r>
      <w:hyperlink w:anchor="_Data_protection_impact" w:history="1">
        <w:r w:rsidRPr="00A235CA">
          <w:rPr>
            <w:rStyle w:val="Hyperlink"/>
            <w:rFonts w:cstheme="minorHAnsi"/>
            <w:sz w:val="24"/>
            <w:szCs w:val="24"/>
          </w:rPr>
          <w:t>DPIA</w:t>
        </w:r>
      </w:hyperlink>
      <w:r w:rsidR="009E42B8" w:rsidRPr="00A235CA">
        <w:rPr>
          <w:rFonts w:cstheme="minorHAnsi"/>
          <w:sz w:val="24"/>
          <w:szCs w:val="24"/>
        </w:rPr>
        <w:t>.</w:t>
      </w:r>
    </w:p>
    <w:p w14:paraId="13DE3F6C" w14:textId="77777777" w:rsidR="009E42B8" w:rsidRPr="00A235CA" w:rsidRDefault="003D1E0A" w:rsidP="00543012">
      <w:pPr>
        <w:pStyle w:val="ListParagraph"/>
        <w:numPr>
          <w:ilvl w:val="0"/>
          <w:numId w:val="8"/>
        </w:numPr>
        <w:spacing w:line="276" w:lineRule="auto"/>
        <w:rPr>
          <w:rFonts w:cstheme="minorHAnsi"/>
          <w:sz w:val="24"/>
          <w:szCs w:val="24"/>
        </w:rPr>
      </w:pPr>
      <w:r w:rsidRPr="00A235CA">
        <w:rPr>
          <w:rFonts w:cstheme="minorHAnsi"/>
          <w:sz w:val="24"/>
          <w:szCs w:val="24"/>
        </w:rPr>
        <w:t>Rely on GenAI for critical decisions (e.g., employment, legal, financial, life</w:t>
      </w:r>
      <w:r w:rsidRPr="00A235CA">
        <w:rPr>
          <w:rFonts w:ascii="Cambria Math" w:hAnsi="Cambria Math" w:cs="Cambria Math"/>
          <w:sz w:val="24"/>
          <w:szCs w:val="24"/>
        </w:rPr>
        <w:t>‑</w:t>
      </w:r>
      <w:r w:rsidRPr="00A235CA">
        <w:rPr>
          <w:rFonts w:cstheme="minorHAnsi"/>
          <w:sz w:val="24"/>
          <w:szCs w:val="24"/>
        </w:rPr>
        <w:t>impacting) without human oversight</w:t>
      </w:r>
      <w:r w:rsidR="009E42B8" w:rsidRPr="00A235CA">
        <w:rPr>
          <w:rFonts w:cstheme="minorHAnsi"/>
          <w:sz w:val="24"/>
          <w:szCs w:val="24"/>
        </w:rPr>
        <w:t>.</w:t>
      </w:r>
    </w:p>
    <w:p w14:paraId="302E9806" w14:textId="6FC9CB0B" w:rsidR="003D1E0A" w:rsidRPr="00A235CA" w:rsidRDefault="003D1E0A" w:rsidP="00543012">
      <w:pPr>
        <w:pStyle w:val="ListParagraph"/>
        <w:numPr>
          <w:ilvl w:val="0"/>
          <w:numId w:val="8"/>
        </w:numPr>
        <w:spacing w:line="276" w:lineRule="auto"/>
        <w:rPr>
          <w:rFonts w:cstheme="minorHAnsi"/>
          <w:sz w:val="24"/>
          <w:szCs w:val="24"/>
        </w:rPr>
      </w:pPr>
      <w:r w:rsidRPr="00A235CA">
        <w:rPr>
          <w:rFonts w:cstheme="minorHAnsi"/>
          <w:sz w:val="24"/>
          <w:szCs w:val="24"/>
        </w:rPr>
        <w:t>Generate content that is discriminatory, offensive, misleading or inappropriate</w:t>
      </w:r>
      <w:r w:rsidR="009E42B8" w:rsidRPr="00A235CA">
        <w:rPr>
          <w:rFonts w:cstheme="minorHAnsi"/>
          <w:sz w:val="24"/>
          <w:szCs w:val="24"/>
        </w:rPr>
        <w:t>.</w:t>
      </w:r>
    </w:p>
    <w:p w14:paraId="068AD9AD" w14:textId="738D8009" w:rsidR="003D1E0A" w:rsidRPr="00A235CA" w:rsidRDefault="003D1E0A" w:rsidP="00543012">
      <w:pPr>
        <w:pStyle w:val="ListParagraph"/>
        <w:numPr>
          <w:ilvl w:val="0"/>
          <w:numId w:val="8"/>
        </w:numPr>
        <w:spacing w:line="276" w:lineRule="auto"/>
        <w:rPr>
          <w:rFonts w:cstheme="minorHAnsi"/>
          <w:sz w:val="24"/>
          <w:szCs w:val="24"/>
        </w:rPr>
      </w:pPr>
      <w:r w:rsidRPr="00A235CA">
        <w:rPr>
          <w:rFonts w:cstheme="minorHAnsi"/>
          <w:sz w:val="24"/>
          <w:szCs w:val="24"/>
        </w:rPr>
        <w:t>Present outputs as final</w:t>
      </w:r>
      <w:r w:rsidR="00985CF2" w:rsidRPr="00A235CA">
        <w:rPr>
          <w:rFonts w:cstheme="minorHAnsi"/>
          <w:sz w:val="24"/>
          <w:szCs w:val="24"/>
        </w:rPr>
        <w:t xml:space="preserve"> or </w:t>
      </w:r>
      <w:r w:rsidRPr="00A235CA">
        <w:rPr>
          <w:rFonts w:cstheme="minorHAnsi"/>
          <w:sz w:val="24"/>
          <w:szCs w:val="24"/>
        </w:rPr>
        <w:t>authoritative without human validation</w:t>
      </w:r>
      <w:r w:rsidR="009E42B8" w:rsidRPr="00A235CA">
        <w:rPr>
          <w:rFonts w:cstheme="minorHAnsi"/>
          <w:sz w:val="24"/>
          <w:szCs w:val="24"/>
        </w:rPr>
        <w:t>.</w:t>
      </w:r>
    </w:p>
    <w:p w14:paraId="17CD7DDE" w14:textId="5F5A6F02" w:rsidR="003D1E0A" w:rsidRPr="00A235CA" w:rsidRDefault="003D1E0A" w:rsidP="00543012">
      <w:pPr>
        <w:pStyle w:val="ListParagraph"/>
        <w:numPr>
          <w:ilvl w:val="0"/>
          <w:numId w:val="8"/>
        </w:numPr>
        <w:spacing w:line="276" w:lineRule="auto"/>
        <w:rPr>
          <w:rFonts w:cstheme="minorHAnsi"/>
          <w:sz w:val="24"/>
          <w:szCs w:val="24"/>
        </w:rPr>
      </w:pPr>
      <w:r w:rsidRPr="00A235CA">
        <w:rPr>
          <w:rFonts w:cstheme="minorHAnsi"/>
          <w:sz w:val="24"/>
          <w:szCs w:val="24"/>
        </w:rPr>
        <w:t>Deploy unapproved</w:t>
      </w:r>
      <w:r w:rsidR="00985CF2" w:rsidRPr="00A235CA">
        <w:rPr>
          <w:rFonts w:cstheme="minorHAnsi"/>
          <w:sz w:val="24"/>
          <w:szCs w:val="24"/>
        </w:rPr>
        <w:t xml:space="preserve"> or </w:t>
      </w:r>
      <w:r w:rsidRPr="00A235CA">
        <w:rPr>
          <w:rFonts w:cstheme="minorHAnsi"/>
          <w:sz w:val="24"/>
          <w:szCs w:val="24"/>
        </w:rPr>
        <w:t>untested tools in live environments</w:t>
      </w:r>
      <w:r w:rsidR="009E42B8" w:rsidRPr="00A235CA">
        <w:rPr>
          <w:rFonts w:cstheme="minorHAnsi"/>
          <w:sz w:val="24"/>
          <w:szCs w:val="24"/>
        </w:rPr>
        <w:t>.</w:t>
      </w:r>
    </w:p>
    <w:p w14:paraId="07F28F03" w14:textId="77777777" w:rsidR="003D1E0A" w:rsidRPr="00A235CA" w:rsidRDefault="003D1E0A" w:rsidP="00543012">
      <w:pPr>
        <w:pStyle w:val="ListParagraph"/>
        <w:numPr>
          <w:ilvl w:val="0"/>
          <w:numId w:val="8"/>
        </w:numPr>
        <w:spacing w:line="276" w:lineRule="auto"/>
        <w:rPr>
          <w:rFonts w:cstheme="minorHAnsi"/>
          <w:sz w:val="24"/>
          <w:szCs w:val="24"/>
        </w:rPr>
      </w:pPr>
      <w:r w:rsidRPr="00A235CA">
        <w:rPr>
          <w:rFonts w:cstheme="minorHAnsi"/>
          <w:sz w:val="24"/>
          <w:szCs w:val="24"/>
        </w:rPr>
        <w:t>Access tools without approved authentication or via personal logins unless permitted.</w:t>
      </w:r>
    </w:p>
    <w:p w14:paraId="7FF5620C" w14:textId="3A679DE8" w:rsidR="00201CB8" w:rsidRPr="00A235CA" w:rsidRDefault="00201CB8" w:rsidP="00543012">
      <w:pPr>
        <w:pStyle w:val="ListParagraph"/>
        <w:numPr>
          <w:ilvl w:val="0"/>
          <w:numId w:val="8"/>
        </w:numPr>
        <w:spacing w:line="276" w:lineRule="auto"/>
        <w:rPr>
          <w:rFonts w:cstheme="minorHAnsi"/>
          <w:b/>
          <w:bCs/>
          <w:sz w:val="24"/>
          <w:szCs w:val="24"/>
        </w:rPr>
      </w:pPr>
      <w:r w:rsidRPr="00A235CA">
        <w:rPr>
          <w:rFonts w:cstheme="minorHAnsi"/>
          <w:b/>
          <w:bCs/>
          <w:sz w:val="24"/>
          <w:szCs w:val="24"/>
        </w:rPr>
        <w:t>[Add organisation</w:t>
      </w:r>
      <w:r w:rsidRPr="00A235CA">
        <w:rPr>
          <w:rFonts w:ascii="Cambria Math" w:hAnsi="Cambria Math" w:cs="Cambria Math"/>
          <w:b/>
          <w:bCs/>
          <w:sz w:val="24"/>
          <w:szCs w:val="24"/>
        </w:rPr>
        <w:t>‑</w:t>
      </w:r>
      <w:r w:rsidRPr="00A235CA">
        <w:rPr>
          <w:rFonts w:cstheme="minorHAnsi"/>
          <w:b/>
          <w:bCs/>
          <w:sz w:val="24"/>
          <w:szCs w:val="24"/>
        </w:rPr>
        <w:t>specific unapproved uses].</w:t>
      </w:r>
    </w:p>
    <w:p w14:paraId="29AC71E0" w14:textId="30E20973" w:rsidR="003D763B" w:rsidRPr="00A235CA" w:rsidRDefault="669383A1" w:rsidP="00543012">
      <w:pPr>
        <w:spacing w:line="276" w:lineRule="auto"/>
        <w:rPr>
          <w:sz w:val="24"/>
          <w:szCs w:val="24"/>
        </w:rPr>
      </w:pPr>
      <w:r w:rsidRPr="00A235CA">
        <w:rPr>
          <w:sz w:val="24"/>
          <w:szCs w:val="24"/>
        </w:rPr>
        <w:t xml:space="preserve">If there are any doubts about the appropriateness of using GenAI in a particular situation, users should consult with their </w:t>
      </w:r>
      <w:r w:rsidR="00615A31" w:rsidRPr="00A235CA">
        <w:rPr>
          <w:sz w:val="24"/>
          <w:szCs w:val="24"/>
        </w:rPr>
        <w:t>manager</w:t>
      </w:r>
      <w:r w:rsidRPr="00A235CA">
        <w:rPr>
          <w:sz w:val="24"/>
          <w:szCs w:val="24"/>
        </w:rPr>
        <w:t> or </w:t>
      </w:r>
      <w:r w:rsidRPr="00A235CA">
        <w:rPr>
          <w:b/>
          <w:bCs/>
          <w:sz w:val="24"/>
          <w:szCs w:val="24"/>
        </w:rPr>
        <w:t>[insert GenAI authority within your organisation]</w:t>
      </w:r>
      <w:r w:rsidRPr="00A235CA">
        <w:rPr>
          <w:sz w:val="24"/>
          <w:szCs w:val="24"/>
        </w:rPr>
        <w:t>. </w:t>
      </w:r>
    </w:p>
    <w:p w14:paraId="57996495" w14:textId="582C60A2" w:rsidR="003D763B" w:rsidRPr="00A235CA" w:rsidRDefault="0C1552CC" w:rsidP="004638D7">
      <w:pPr>
        <w:pStyle w:val="Heading2"/>
        <w:numPr>
          <w:ilvl w:val="1"/>
          <w:numId w:val="4"/>
        </w:numPr>
        <w:spacing w:line="276" w:lineRule="auto"/>
        <w:ind w:left="720"/>
      </w:pPr>
      <w:bookmarkStart w:id="11" w:name="_Procurement_(working_with"/>
      <w:bookmarkStart w:id="12" w:name="_Toc1518590639"/>
      <w:bookmarkEnd w:id="11"/>
      <w:r>
        <w:t>Procurement (working with vendors or suppliers)</w:t>
      </w:r>
      <w:bookmarkEnd w:id="12"/>
      <w:r>
        <w:t> </w:t>
      </w:r>
    </w:p>
    <w:p w14:paraId="32B48989" w14:textId="77777777" w:rsidR="003D763B" w:rsidRPr="00A235CA" w:rsidRDefault="003D763B" w:rsidP="00543012">
      <w:pPr>
        <w:spacing w:line="276" w:lineRule="auto"/>
        <w:rPr>
          <w:b/>
          <w:bCs/>
          <w:sz w:val="24"/>
          <w:szCs w:val="24"/>
        </w:rPr>
      </w:pPr>
      <w:r w:rsidRPr="00A235CA">
        <w:rPr>
          <w:b/>
          <w:bCs/>
          <w:sz w:val="24"/>
          <w:szCs w:val="24"/>
        </w:rPr>
        <w:t>[Add, remove or amend as appropriate]. </w:t>
      </w:r>
    </w:p>
    <w:p w14:paraId="6248CD74" w14:textId="3DB9D5D1" w:rsidR="006C14C7" w:rsidRPr="00A235CA" w:rsidRDefault="006C14C7" w:rsidP="00543012">
      <w:pPr>
        <w:spacing w:line="276" w:lineRule="auto"/>
        <w:rPr>
          <w:sz w:val="24"/>
          <w:szCs w:val="24"/>
        </w:rPr>
      </w:pPr>
      <w:r w:rsidRPr="00A235CA">
        <w:rPr>
          <w:sz w:val="24"/>
          <w:szCs w:val="24"/>
        </w:rPr>
        <w:t>All GenAI</w:t>
      </w:r>
      <w:r w:rsidR="00D8732F" w:rsidRPr="00A235CA">
        <w:rPr>
          <w:sz w:val="24"/>
          <w:szCs w:val="24"/>
        </w:rPr>
        <w:t xml:space="preserve"> </w:t>
      </w:r>
      <w:r w:rsidRPr="00A235CA">
        <w:rPr>
          <w:sz w:val="24"/>
          <w:szCs w:val="24"/>
        </w:rPr>
        <w:t xml:space="preserve">procurements must be approved and managed through </w:t>
      </w:r>
      <w:r w:rsidRPr="00A235CA">
        <w:rPr>
          <w:b/>
          <w:bCs/>
          <w:sz w:val="24"/>
          <w:szCs w:val="24"/>
        </w:rPr>
        <w:t>[insert your organisation’s procurement or finance process]</w:t>
      </w:r>
      <w:r w:rsidRPr="00A235CA">
        <w:rPr>
          <w:sz w:val="24"/>
          <w:szCs w:val="24"/>
        </w:rPr>
        <w:t xml:space="preserve"> and overseen by </w:t>
      </w:r>
      <w:r w:rsidRPr="00A235CA">
        <w:rPr>
          <w:b/>
          <w:bCs/>
          <w:sz w:val="24"/>
          <w:szCs w:val="24"/>
        </w:rPr>
        <w:t>[insert</w:t>
      </w:r>
      <w:r w:rsidR="00D8732F" w:rsidRPr="00A235CA">
        <w:rPr>
          <w:b/>
          <w:bCs/>
          <w:sz w:val="24"/>
          <w:szCs w:val="24"/>
        </w:rPr>
        <w:t xml:space="preserve"> </w:t>
      </w:r>
      <w:r w:rsidRPr="00A235CA">
        <w:rPr>
          <w:b/>
          <w:bCs/>
          <w:sz w:val="24"/>
          <w:szCs w:val="24"/>
        </w:rPr>
        <w:t>GenAI authority within your organisation].</w:t>
      </w:r>
      <w:r w:rsidRPr="00A235CA">
        <w:rPr>
          <w:sz w:val="24"/>
          <w:szCs w:val="24"/>
        </w:rPr>
        <w:t xml:space="preserve"> This ensures compliance with organisational governance, financial controls, and ethical standards.</w:t>
      </w:r>
    </w:p>
    <w:p w14:paraId="6FF384E2" w14:textId="77777777" w:rsidR="0000633E" w:rsidRPr="00A235CA" w:rsidRDefault="0000633E" w:rsidP="0000633E">
      <w:pPr>
        <w:spacing w:line="276" w:lineRule="auto"/>
        <w:rPr>
          <w:sz w:val="24"/>
          <w:szCs w:val="24"/>
        </w:rPr>
      </w:pPr>
      <w:r w:rsidRPr="00A235CA">
        <w:rPr>
          <w:sz w:val="24"/>
          <w:szCs w:val="24"/>
        </w:rPr>
        <w:t>Where material changes occur after procurement that could affect accuracy, bias, ethical considerations or overall risk, these must be subject to appropriate change control, review and, where necessary, reassessment in line with this policy. This may include reviewing contractual change mechanisms, supplier notifications and the need for updated assurance, testing or impact assessments.</w:t>
      </w:r>
    </w:p>
    <w:p w14:paraId="73B4E12C" w14:textId="77777777" w:rsidR="00670902" w:rsidRPr="00A235CA" w:rsidRDefault="0000633E" w:rsidP="0000633E">
      <w:pPr>
        <w:spacing w:line="276" w:lineRule="auto"/>
        <w:rPr>
          <w:sz w:val="24"/>
          <w:szCs w:val="24"/>
        </w:rPr>
      </w:pPr>
      <w:r w:rsidRPr="00A235CA">
        <w:rPr>
          <w:sz w:val="24"/>
          <w:szCs w:val="24"/>
        </w:rPr>
        <w:t>Commissioning must follow existing procurement policies and should address GenAI specific challenges, including:</w:t>
      </w:r>
    </w:p>
    <w:p w14:paraId="130BECB4" w14:textId="50470992" w:rsidR="006C14C7" w:rsidRPr="00A235CA" w:rsidRDefault="00902598" w:rsidP="000B272D">
      <w:pPr>
        <w:pStyle w:val="ListParagraph"/>
        <w:numPr>
          <w:ilvl w:val="0"/>
          <w:numId w:val="22"/>
        </w:numPr>
        <w:spacing w:line="276" w:lineRule="auto"/>
        <w:rPr>
          <w:sz w:val="24"/>
          <w:szCs w:val="24"/>
        </w:rPr>
      </w:pPr>
      <w:hyperlink w:anchor="_Data_protection_and" w:history="1">
        <w:r w:rsidRPr="00A235CA">
          <w:rPr>
            <w:rStyle w:val="Hyperlink"/>
            <w:sz w:val="24"/>
            <w:szCs w:val="24"/>
          </w:rPr>
          <w:t>Data protection and privacy</w:t>
        </w:r>
      </w:hyperlink>
      <w:r w:rsidR="006C14C7" w:rsidRPr="00A235CA">
        <w:rPr>
          <w:sz w:val="24"/>
          <w:szCs w:val="24"/>
        </w:rPr>
        <w:t xml:space="preserve"> (GDPR compliance and organisational data handling).</w:t>
      </w:r>
    </w:p>
    <w:p w14:paraId="4B846246" w14:textId="51F53078" w:rsidR="006C14C7" w:rsidRPr="00A235CA" w:rsidRDefault="006C14C7" w:rsidP="000B272D">
      <w:pPr>
        <w:pStyle w:val="ListParagraph"/>
        <w:numPr>
          <w:ilvl w:val="0"/>
          <w:numId w:val="22"/>
        </w:numPr>
        <w:spacing w:line="276" w:lineRule="auto"/>
        <w:rPr>
          <w:sz w:val="24"/>
          <w:szCs w:val="24"/>
        </w:rPr>
      </w:pPr>
      <w:hyperlink w:anchor="_Algorithmic_impact_assessment" w:history="1">
        <w:r w:rsidRPr="00A235CA">
          <w:rPr>
            <w:rStyle w:val="Hyperlink"/>
            <w:sz w:val="24"/>
            <w:szCs w:val="24"/>
          </w:rPr>
          <w:t xml:space="preserve">Explainability and </w:t>
        </w:r>
        <w:r w:rsidR="004664A7" w:rsidRPr="00A235CA">
          <w:rPr>
            <w:rStyle w:val="Hyperlink"/>
            <w:sz w:val="24"/>
            <w:szCs w:val="24"/>
          </w:rPr>
          <w:t>t</w:t>
        </w:r>
        <w:r w:rsidRPr="00A235CA">
          <w:rPr>
            <w:rStyle w:val="Hyperlink"/>
            <w:sz w:val="24"/>
            <w:szCs w:val="24"/>
          </w:rPr>
          <w:t>ransparency</w:t>
        </w:r>
      </w:hyperlink>
      <w:r w:rsidRPr="00A235CA">
        <w:rPr>
          <w:sz w:val="24"/>
          <w:szCs w:val="24"/>
        </w:rPr>
        <w:t xml:space="preserve"> (clear documentation of </w:t>
      </w:r>
      <w:r w:rsidR="005439E1" w:rsidRPr="00A235CA">
        <w:rPr>
          <w:sz w:val="24"/>
          <w:szCs w:val="24"/>
        </w:rPr>
        <w:t>Gen</w:t>
      </w:r>
      <w:r w:rsidRPr="00A235CA">
        <w:rPr>
          <w:sz w:val="24"/>
          <w:szCs w:val="24"/>
        </w:rPr>
        <w:t>AI decision-making).</w:t>
      </w:r>
    </w:p>
    <w:p w14:paraId="30BAE9B4" w14:textId="1E68226C" w:rsidR="006C14C7" w:rsidRPr="00A235CA" w:rsidRDefault="006C14C7" w:rsidP="000B272D">
      <w:pPr>
        <w:pStyle w:val="ListParagraph"/>
        <w:numPr>
          <w:ilvl w:val="0"/>
          <w:numId w:val="22"/>
        </w:numPr>
        <w:spacing w:line="276" w:lineRule="auto"/>
        <w:rPr>
          <w:sz w:val="24"/>
          <w:szCs w:val="24"/>
        </w:rPr>
      </w:pPr>
      <w:r w:rsidRPr="00A235CA">
        <w:rPr>
          <w:sz w:val="24"/>
          <w:szCs w:val="24"/>
        </w:rPr>
        <w:t xml:space="preserve">Vendor </w:t>
      </w:r>
      <w:r w:rsidR="004664A7" w:rsidRPr="00A235CA">
        <w:rPr>
          <w:sz w:val="24"/>
          <w:szCs w:val="24"/>
        </w:rPr>
        <w:t>a</w:t>
      </w:r>
      <w:r w:rsidRPr="00A235CA">
        <w:rPr>
          <w:sz w:val="24"/>
          <w:szCs w:val="24"/>
        </w:rPr>
        <w:t>uditability (independent audits and performance reviews).</w:t>
      </w:r>
    </w:p>
    <w:p w14:paraId="0DA462CE" w14:textId="63BE3719" w:rsidR="006C14C7" w:rsidRPr="00A235CA" w:rsidRDefault="006C14C7" w:rsidP="000B272D">
      <w:pPr>
        <w:pStyle w:val="ListParagraph"/>
        <w:numPr>
          <w:ilvl w:val="0"/>
          <w:numId w:val="22"/>
        </w:numPr>
        <w:spacing w:line="276" w:lineRule="auto"/>
        <w:rPr>
          <w:sz w:val="24"/>
          <w:szCs w:val="24"/>
        </w:rPr>
      </w:pPr>
      <w:hyperlink w:anchor="_Intellectual_property_and" w:history="1">
        <w:r w:rsidRPr="00A235CA">
          <w:rPr>
            <w:rStyle w:val="Hyperlink"/>
            <w:sz w:val="24"/>
            <w:szCs w:val="24"/>
          </w:rPr>
          <w:t xml:space="preserve">Intellectual </w:t>
        </w:r>
        <w:r w:rsidR="004664A7" w:rsidRPr="00A235CA">
          <w:rPr>
            <w:rStyle w:val="Hyperlink"/>
            <w:sz w:val="24"/>
            <w:szCs w:val="24"/>
          </w:rPr>
          <w:t>p</w:t>
        </w:r>
        <w:r w:rsidRPr="00A235CA">
          <w:rPr>
            <w:rStyle w:val="Hyperlink"/>
            <w:sz w:val="24"/>
            <w:szCs w:val="24"/>
          </w:rPr>
          <w:t xml:space="preserve">roperty and </w:t>
        </w:r>
        <w:r w:rsidR="004664A7" w:rsidRPr="00A235CA">
          <w:rPr>
            <w:rStyle w:val="Hyperlink"/>
            <w:sz w:val="24"/>
            <w:szCs w:val="24"/>
          </w:rPr>
          <w:t>c</w:t>
        </w:r>
        <w:r w:rsidRPr="00A235CA">
          <w:rPr>
            <w:rStyle w:val="Hyperlink"/>
            <w:sz w:val="24"/>
            <w:szCs w:val="24"/>
          </w:rPr>
          <w:t>opyright</w:t>
        </w:r>
      </w:hyperlink>
      <w:r w:rsidRPr="00A235CA">
        <w:rPr>
          <w:sz w:val="24"/>
          <w:szCs w:val="24"/>
        </w:rPr>
        <w:t xml:space="preserve"> (ownership and licensing clarity).</w:t>
      </w:r>
    </w:p>
    <w:p w14:paraId="766F2617" w14:textId="66F90224" w:rsidR="006C14C7" w:rsidRPr="00A235CA" w:rsidRDefault="006C14C7" w:rsidP="000B272D">
      <w:pPr>
        <w:pStyle w:val="ListParagraph"/>
        <w:numPr>
          <w:ilvl w:val="0"/>
          <w:numId w:val="22"/>
        </w:numPr>
        <w:spacing w:line="276" w:lineRule="auto"/>
        <w:rPr>
          <w:sz w:val="24"/>
          <w:szCs w:val="24"/>
        </w:rPr>
      </w:pPr>
      <w:hyperlink w:anchor="_Environmental_sustainability" w:history="1">
        <w:r w:rsidRPr="00A235CA">
          <w:rPr>
            <w:rStyle w:val="Hyperlink"/>
            <w:sz w:val="24"/>
            <w:szCs w:val="24"/>
          </w:rPr>
          <w:t xml:space="preserve">Environmental </w:t>
        </w:r>
        <w:r w:rsidR="00A95C5A" w:rsidRPr="00A235CA">
          <w:rPr>
            <w:rStyle w:val="Hyperlink"/>
            <w:sz w:val="24"/>
            <w:szCs w:val="24"/>
          </w:rPr>
          <w:t>i</w:t>
        </w:r>
        <w:r w:rsidRPr="00A235CA">
          <w:rPr>
            <w:rStyle w:val="Hyperlink"/>
            <w:sz w:val="24"/>
            <w:szCs w:val="24"/>
          </w:rPr>
          <w:t>mpact</w:t>
        </w:r>
      </w:hyperlink>
      <w:r w:rsidRPr="00A235CA">
        <w:rPr>
          <w:sz w:val="24"/>
          <w:szCs w:val="24"/>
        </w:rPr>
        <w:t xml:space="preserve"> (sustainability and energy considerations).</w:t>
      </w:r>
    </w:p>
    <w:p w14:paraId="45B112D6" w14:textId="50173666" w:rsidR="006C14C7" w:rsidRPr="00A235CA" w:rsidRDefault="006C14C7" w:rsidP="000B272D">
      <w:pPr>
        <w:pStyle w:val="ListParagraph"/>
        <w:numPr>
          <w:ilvl w:val="0"/>
          <w:numId w:val="22"/>
        </w:numPr>
        <w:spacing w:line="276" w:lineRule="auto"/>
        <w:rPr>
          <w:sz w:val="24"/>
          <w:szCs w:val="24"/>
        </w:rPr>
      </w:pPr>
      <w:r w:rsidRPr="00A235CA">
        <w:rPr>
          <w:sz w:val="24"/>
          <w:szCs w:val="24"/>
        </w:rPr>
        <w:t xml:space="preserve">Exit </w:t>
      </w:r>
      <w:r w:rsidR="00A95C5A" w:rsidRPr="00A235CA">
        <w:rPr>
          <w:sz w:val="24"/>
          <w:szCs w:val="24"/>
        </w:rPr>
        <w:t>s</w:t>
      </w:r>
      <w:r w:rsidRPr="00A235CA">
        <w:rPr>
          <w:sz w:val="24"/>
          <w:szCs w:val="24"/>
        </w:rPr>
        <w:t>trategy (termination and data migration plans).</w:t>
      </w:r>
    </w:p>
    <w:p w14:paraId="060C4247" w14:textId="0D6CCDC8" w:rsidR="006C14C7" w:rsidRPr="00A235CA" w:rsidRDefault="006C14C7" w:rsidP="00543012">
      <w:pPr>
        <w:spacing w:line="276" w:lineRule="auto"/>
        <w:rPr>
          <w:sz w:val="24"/>
          <w:szCs w:val="24"/>
        </w:rPr>
      </w:pPr>
      <w:r w:rsidRPr="00A235CA">
        <w:rPr>
          <w:sz w:val="24"/>
          <w:szCs w:val="24"/>
        </w:rPr>
        <w:t>Use a vendor checklist where available to assess:</w:t>
      </w:r>
    </w:p>
    <w:p w14:paraId="1F575A0A" w14:textId="3D52257A" w:rsidR="006C14C7" w:rsidRPr="00A235CA" w:rsidRDefault="006C14C7" w:rsidP="000B272D">
      <w:pPr>
        <w:pStyle w:val="ListParagraph"/>
        <w:numPr>
          <w:ilvl w:val="0"/>
          <w:numId w:val="23"/>
        </w:numPr>
        <w:spacing w:line="276" w:lineRule="auto"/>
        <w:rPr>
          <w:sz w:val="24"/>
          <w:szCs w:val="24"/>
        </w:rPr>
      </w:pPr>
      <w:hyperlink w:anchor="_Ethical_and_responsible" w:history="1">
        <w:r w:rsidRPr="00A235CA">
          <w:rPr>
            <w:rStyle w:val="Hyperlink"/>
            <w:sz w:val="24"/>
            <w:szCs w:val="24"/>
          </w:rPr>
          <w:t>Ethical compliance</w:t>
        </w:r>
      </w:hyperlink>
      <w:r w:rsidR="00A95C5A" w:rsidRPr="00A235CA">
        <w:rPr>
          <w:sz w:val="24"/>
          <w:szCs w:val="24"/>
        </w:rPr>
        <w:t>.</w:t>
      </w:r>
    </w:p>
    <w:p w14:paraId="7525E69B" w14:textId="77777777" w:rsidR="006C14C7" w:rsidRPr="00A235CA" w:rsidRDefault="006C14C7" w:rsidP="000B272D">
      <w:pPr>
        <w:pStyle w:val="ListParagraph"/>
        <w:numPr>
          <w:ilvl w:val="0"/>
          <w:numId w:val="23"/>
        </w:numPr>
        <w:spacing w:line="276" w:lineRule="auto"/>
        <w:rPr>
          <w:sz w:val="24"/>
          <w:szCs w:val="24"/>
        </w:rPr>
      </w:pPr>
      <w:r w:rsidRPr="00A235CA">
        <w:rPr>
          <w:sz w:val="24"/>
          <w:szCs w:val="24"/>
        </w:rPr>
        <w:t>Security and resilience measures.</w:t>
      </w:r>
    </w:p>
    <w:p w14:paraId="4A0CB242" w14:textId="77777777" w:rsidR="006C14C7" w:rsidRPr="00A235CA" w:rsidRDefault="006C14C7" w:rsidP="000B272D">
      <w:pPr>
        <w:pStyle w:val="ListParagraph"/>
        <w:numPr>
          <w:ilvl w:val="0"/>
          <w:numId w:val="23"/>
        </w:numPr>
        <w:spacing w:line="276" w:lineRule="auto"/>
        <w:rPr>
          <w:sz w:val="24"/>
          <w:szCs w:val="24"/>
        </w:rPr>
      </w:pPr>
      <w:r w:rsidRPr="00A235CA">
        <w:rPr>
          <w:sz w:val="24"/>
          <w:szCs w:val="24"/>
        </w:rPr>
        <w:t>Accessibility and inclusion features.</w:t>
      </w:r>
    </w:p>
    <w:p w14:paraId="22F898F2" w14:textId="19E55096" w:rsidR="006C14C7" w:rsidRPr="00A235CA" w:rsidRDefault="006C14C7" w:rsidP="000B272D">
      <w:pPr>
        <w:pStyle w:val="ListParagraph"/>
        <w:numPr>
          <w:ilvl w:val="0"/>
          <w:numId w:val="23"/>
        </w:numPr>
        <w:spacing w:line="276" w:lineRule="auto"/>
        <w:rPr>
          <w:sz w:val="24"/>
          <w:szCs w:val="24"/>
        </w:rPr>
      </w:pPr>
      <w:r w:rsidRPr="00A235CA">
        <w:rPr>
          <w:sz w:val="24"/>
          <w:szCs w:val="24"/>
        </w:rPr>
        <w:t>Terms and conditions, including liability and</w:t>
      </w:r>
      <w:r w:rsidR="008A17DD" w:rsidRPr="00A235CA">
        <w:rPr>
          <w:sz w:val="24"/>
          <w:szCs w:val="24"/>
        </w:rPr>
        <w:t xml:space="preserve"> loss</w:t>
      </w:r>
      <w:r w:rsidRPr="00A235CA">
        <w:rPr>
          <w:sz w:val="24"/>
          <w:szCs w:val="24"/>
        </w:rPr>
        <w:t xml:space="preserve"> clauses.</w:t>
      </w:r>
    </w:p>
    <w:p w14:paraId="0ACFC06D" w14:textId="77777777" w:rsidR="00A95C5A" w:rsidRPr="00A235CA" w:rsidRDefault="006C14C7" w:rsidP="00543012">
      <w:pPr>
        <w:spacing w:line="276" w:lineRule="auto"/>
        <w:rPr>
          <w:sz w:val="24"/>
          <w:szCs w:val="24"/>
        </w:rPr>
      </w:pPr>
      <w:r w:rsidRPr="00A235CA">
        <w:rPr>
          <w:sz w:val="24"/>
          <w:szCs w:val="24"/>
        </w:rPr>
        <w:t xml:space="preserve">Any use of GenAI technology in pursuit of </w:t>
      </w:r>
      <w:r w:rsidRPr="00A235CA">
        <w:rPr>
          <w:b/>
          <w:bCs/>
          <w:sz w:val="24"/>
          <w:szCs w:val="24"/>
        </w:rPr>
        <w:t xml:space="preserve">[insert your organisation’s name] </w:t>
      </w:r>
      <w:r w:rsidRPr="00A235CA">
        <w:rPr>
          <w:sz w:val="24"/>
          <w:szCs w:val="24"/>
        </w:rPr>
        <w:t xml:space="preserve">activities must acknowledge vendor policies, practices, and contractual terms. </w:t>
      </w:r>
    </w:p>
    <w:p w14:paraId="361045B8" w14:textId="67AC5BA4" w:rsidR="006C14C7" w:rsidRPr="00A235CA" w:rsidRDefault="006C14C7" w:rsidP="00543012">
      <w:pPr>
        <w:spacing w:line="276" w:lineRule="auto"/>
        <w:rPr>
          <w:sz w:val="24"/>
          <w:szCs w:val="24"/>
        </w:rPr>
      </w:pPr>
      <w:r w:rsidRPr="00A235CA">
        <w:rPr>
          <w:sz w:val="24"/>
          <w:szCs w:val="24"/>
        </w:rPr>
        <w:t xml:space="preserve">As </w:t>
      </w:r>
      <w:r w:rsidRPr="00A235CA">
        <w:rPr>
          <w:b/>
          <w:bCs/>
          <w:sz w:val="24"/>
          <w:szCs w:val="24"/>
        </w:rPr>
        <w:t>[insert your organisation’s name]</w:t>
      </w:r>
      <w:r w:rsidRPr="00A235CA">
        <w:rPr>
          <w:sz w:val="24"/>
          <w:szCs w:val="24"/>
        </w:rPr>
        <w:t xml:space="preserve"> remains the data controller for decisions made by GenAI systems, all users and commissioners are responsible</w:t>
      </w:r>
      <w:r w:rsidR="00623081" w:rsidRPr="00A235CA">
        <w:rPr>
          <w:sz w:val="24"/>
          <w:szCs w:val="24"/>
        </w:rPr>
        <w:t xml:space="preserve"> and accountable</w:t>
      </w:r>
      <w:r w:rsidRPr="00A235CA">
        <w:rPr>
          <w:sz w:val="24"/>
          <w:szCs w:val="24"/>
        </w:rPr>
        <w:t xml:space="preserve"> for ensuring vendor alignment with this policy and its clauses, and for upholding ethical and legal obligations throughout the </w:t>
      </w:r>
      <w:r w:rsidR="008A17DD" w:rsidRPr="00A235CA">
        <w:rPr>
          <w:sz w:val="24"/>
          <w:szCs w:val="24"/>
        </w:rPr>
        <w:t>Gen</w:t>
      </w:r>
      <w:r w:rsidRPr="00A235CA">
        <w:rPr>
          <w:sz w:val="24"/>
          <w:szCs w:val="24"/>
        </w:rPr>
        <w:t>AI solution lifecycle.</w:t>
      </w:r>
    </w:p>
    <w:p w14:paraId="1D266268" w14:textId="782C0274" w:rsidR="00CE7A82" w:rsidRPr="00A235CA" w:rsidRDefault="00CE7A82" w:rsidP="00543012">
      <w:pPr>
        <w:spacing w:line="276" w:lineRule="auto"/>
        <w:rPr>
          <w:sz w:val="24"/>
          <w:szCs w:val="24"/>
        </w:rPr>
      </w:pPr>
      <w:r w:rsidRPr="00A235CA">
        <w:rPr>
          <w:sz w:val="24"/>
          <w:szCs w:val="24"/>
        </w:rPr>
        <w:t>Where a new GenAI-enabled system, service or process is introduced, this policy must be shared with the supplier or partner, and assurance sought that their solution and practices align with its requirements.</w:t>
      </w:r>
    </w:p>
    <w:p w14:paraId="6D2D874D" w14:textId="02C3A992" w:rsidR="006B274D" w:rsidRPr="00A235CA" w:rsidRDefault="006B274D" w:rsidP="25A4811D">
      <w:pPr>
        <w:spacing w:line="276" w:lineRule="auto"/>
        <w:rPr>
          <w:sz w:val="24"/>
          <w:szCs w:val="24"/>
        </w:rPr>
      </w:pPr>
      <w:r w:rsidRPr="00A235CA">
        <w:rPr>
          <w:b/>
          <w:bCs/>
          <w:sz w:val="24"/>
          <w:szCs w:val="24"/>
        </w:rPr>
        <w:t xml:space="preserve">Related </w:t>
      </w:r>
      <w:r w:rsidR="009F64A4" w:rsidRPr="00A235CA">
        <w:rPr>
          <w:b/>
          <w:bCs/>
          <w:sz w:val="24"/>
          <w:szCs w:val="24"/>
        </w:rPr>
        <w:t>guidance</w:t>
      </w:r>
      <w:r w:rsidRPr="00A235CA">
        <w:rPr>
          <w:b/>
          <w:bCs/>
          <w:sz w:val="24"/>
          <w:szCs w:val="24"/>
        </w:rPr>
        <w:t>:</w:t>
      </w:r>
      <w:r w:rsidRPr="00A235CA">
        <w:rPr>
          <w:sz w:val="24"/>
          <w:szCs w:val="24"/>
        </w:rPr>
        <w:t xml:space="preserve"> </w:t>
      </w:r>
    </w:p>
    <w:p w14:paraId="65E78232" w14:textId="77A5FE35" w:rsidR="006B274D" w:rsidRPr="00A235CA" w:rsidRDefault="00336206" w:rsidP="000B272D">
      <w:pPr>
        <w:pStyle w:val="ListParagraph"/>
        <w:numPr>
          <w:ilvl w:val="0"/>
          <w:numId w:val="43"/>
        </w:numPr>
        <w:spacing w:line="276" w:lineRule="auto"/>
        <w:rPr>
          <w:sz w:val="24"/>
          <w:szCs w:val="24"/>
        </w:rPr>
      </w:pPr>
      <w:hyperlink r:id="rId30">
        <w:r w:rsidRPr="00A235CA">
          <w:rPr>
            <w:rStyle w:val="Hyperlink"/>
            <w:sz w:val="24"/>
            <w:szCs w:val="24"/>
          </w:rPr>
          <w:t>Responsibly buying AI</w:t>
        </w:r>
      </w:hyperlink>
      <w:r w:rsidRPr="00A235CA">
        <w:t xml:space="preserve"> </w:t>
      </w:r>
      <w:r w:rsidRPr="00A235CA">
        <w:rPr>
          <w:sz w:val="24"/>
          <w:szCs w:val="24"/>
        </w:rPr>
        <w:t>(Local Government Association)</w:t>
      </w:r>
    </w:p>
    <w:p w14:paraId="4A9D0907" w14:textId="41DA8826" w:rsidR="1F798783" w:rsidRPr="00A235CA" w:rsidRDefault="1F798783" w:rsidP="000B272D">
      <w:pPr>
        <w:pStyle w:val="ListParagraph"/>
        <w:numPr>
          <w:ilvl w:val="0"/>
          <w:numId w:val="43"/>
        </w:numPr>
        <w:spacing w:line="276" w:lineRule="auto"/>
        <w:rPr>
          <w:rFonts w:ascii="Calibri" w:eastAsia="Calibri" w:hAnsi="Calibri" w:cs="Calibri"/>
          <w:sz w:val="24"/>
          <w:szCs w:val="24"/>
        </w:rPr>
      </w:pPr>
      <w:hyperlink r:id="rId31">
        <w:r w:rsidRPr="00A235CA">
          <w:rPr>
            <w:rStyle w:val="Hyperlink"/>
            <w:rFonts w:ascii="Calibri" w:eastAsia="Calibri" w:hAnsi="Calibri" w:cs="Calibri"/>
            <w:sz w:val="24"/>
            <w:szCs w:val="24"/>
          </w:rPr>
          <w:t>Responsible AI Procurement</w:t>
        </w:r>
      </w:hyperlink>
      <w:r w:rsidRPr="00A235CA">
        <w:rPr>
          <w:rFonts w:ascii="Calibri" w:eastAsia="Calibri" w:hAnsi="Calibri" w:cs="Calibri"/>
          <w:sz w:val="24"/>
          <w:szCs w:val="24"/>
        </w:rPr>
        <w:t xml:space="preserve"> (Scottish AI Playbook)</w:t>
      </w:r>
    </w:p>
    <w:p w14:paraId="73186B0C" w14:textId="43A0D001" w:rsidR="003D763B" w:rsidRPr="00A235CA" w:rsidRDefault="0C1552CC" w:rsidP="00A235CA">
      <w:pPr>
        <w:pStyle w:val="Heading1"/>
        <w:numPr>
          <w:ilvl w:val="0"/>
          <w:numId w:val="4"/>
        </w:numPr>
        <w:spacing w:line="276" w:lineRule="auto"/>
        <w:ind w:left="357" w:hanging="357"/>
      </w:pPr>
      <w:bookmarkStart w:id="13" w:name="_Ethical_and_responsible"/>
      <w:bookmarkStart w:id="14" w:name="_Toc1909420760"/>
      <w:bookmarkEnd w:id="13"/>
      <w:r>
        <w:t>Ethical and responsible use</w:t>
      </w:r>
      <w:bookmarkEnd w:id="14"/>
      <w:r>
        <w:t> </w:t>
      </w:r>
    </w:p>
    <w:p w14:paraId="0ACF96A9" w14:textId="77777777" w:rsidR="00451F26" w:rsidRPr="00A235CA" w:rsidRDefault="003D763B" w:rsidP="00543012">
      <w:pPr>
        <w:spacing w:line="276" w:lineRule="auto"/>
        <w:rPr>
          <w:rFonts w:cstheme="minorHAnsi"/>
          <w:b/>
          <w:bCs/>
          <w:sz w:val="24"/>
          <w:szCs w:val="24"/>
        </w:rPr>
      </w:pPr>
      <w:r w:rsidRPr="00A235CA">
        <w:rPr>
          <w:rFonts w:cstheme="minorHAnsi"/>
          <w:b/>
          <w:bCs/>
          <w:sz w:val="24"/>
          <w:szCs w:val="24"/>
        </w:rPr>
        <w:t>[Add, remove or amend as appropriate]. </w:t>
      </w:r>
    </w:p>
    <w:p w14:paraId="4ADD8982" w14:textId="77777777" w:rsidR="00A30350" w:rsidRPr="00A235CA" w:rsidRDefault="00A30350" w:rsidP="00543012">
      <w:pPr>
        <w:spacing w:line="276" w:lineRule="auto"/>
        <w:rPr>
          <w:rFonts w:cstheme="minorHAnsi"/>
          <w:sz w:val="24"/>
          <w:szCs w:val="24"/>
        </w:rPr>
      </w:pPr>
      <w:r w:rsidRPr="00A235CA">
        <w:rPr>
          <w:rFonts w:cstheme="minorHAnsi"/>
          <w:sz w:val="24"/>
          <w:szCs w:val="24"/>
        </w:rPr>
        <w:t>This section should be read in conjunction with any existing organisational ethics, data ethics or AI ethics frameworks.</w:t>
      </w:r>
    </w:p>
    <w:p w14:paraId="0ABBED96" w14:textId="39C554E6" w:rsidR="006859D1" w:rsidRPr="00A235CA" w:rsidRDefault="005B2B7F" w:rsidP="00543012">
      <w:pPr>
        <w:spacing w:line="276" w:lineRule="auto"/>
        <w:rPr>
          <w:rFonts w:cstheme="minorHAnsi"/>
          <w:sz w:val="24"/>
          <w:szCs w:val="24"/>
        </w:rPr>
      </w:pPr>
      <w:r w:rsidRPr="00A235CA">
        <w:rPr>
          <w:rFonts w:cstheme="minorHAnsi"/>
          <w:sz w:val="24"/>
          <w:szCs w:val="24"/>
        </w:rPr>
        <w:t>Users must</w:t>
      </w:r>
      <w:r w:rsidR="003D763B" w:rsidRPr="00A235CA">
        <w:rPr>
          <w:rFonts w:cstheme="minorHAnsi"/>
          <w:sz w:val="24"/>
          <w:szCs w:val="24"/>
        </w:rPr>
        <w:t xml:space="preserve"> support ethical and responsible use</w:t>
      </w:r>
      <w:r w:rsidR="005F627D" w:rsidRPr="00A235CA">
        <w:rPr>
          <w:rFonts w:cstheme="minorHAnsi"/>
          <w:sz w:val="24"/>
          <w:szCs w:val="24"/>
        </w:rPr>
        <w:t xml:space="preserve"> of GenAI</w:t>
      </w:r>
      <w:r w:rsidRPr="00A235CA">
        <w:rPr>
          <w:rFonts w:cstheme="minorHAnsi"/>
          <w:sz w:val="24"/>
          <w:szCs w:val="24"/>
        </w:rPr>
        <w:t xml:space="preserve"> in such a way that</w:t>
      </w:r>
      <w:r w:rsidR="006859D1" w:rsidRPr="00A235CA">
        <w:rPr>
          <w:rFonts w:cstheme="minorHAnsi"/>
          <w:sz w:val="24"/>
          <w:szCs w:val="24"/>
        </w:rPr>
        <w:t xml:space="preserve"> </w:t>
      </w:r>
      <w:r w:rsidR="005F627D" w:rsidRPr="00A235CA">
        <w:rPr>
          <w:rFonts w:cstheme="minorHAnsi"/>
          <w:sz w:val="24"/>
          <w:szCs w:val="24"/>
        </w:rPr>
        <w:t>improve</w:t>
      </w:r>
      <w:r w:rsidRPr="00A235CA">
        <w:rPr>
          <w:rFonts w:cstheme="minorHAnsi"/>
          <w:sz w:val="24"/>
          <w:szCs w:val="24"/>
        </w:rPr>
        <w:t>s</w:t>
      </w:r>
      <w:r w:rsidR="005F627D" w:rsidRPr="00A235CA">
        <w:rPr>
          <w:rFonts w:cstheme="minorHAnsi"/>
          <w:sz w:val="24"/>
          <w:szCs w:val="24"/>
        </w:rPr>
        <w:t xml:space="preserve"> the quality, accessibility, and efficiency of public services.</w:t>
      </w:r>
    </w:p>
    <w:p w14:paraId="5E1DC39D" w14:textId="477E0E78" w:rsidR="00C53B5E" w:rsidRPr="00A235CA" w:rsidRDefault="006859D1" w:rsidP="00543012">
      <w:pPr>
        <w:spacing w:line="276" w:lineRule="auto"/>
        <w:rPr>
          <w:sz w:val="24"/>
          <w:szCs w:val="24"/>
        </w:rPr>
      </w:pPr>
      <w:r w:rsidRPr="00A235CA">
        <w:rPr>
          <w:sz w:val="24"/>
          <w:szCs w:val="24"/>
        </w:rPr>
        <w:t xml:space="preserve">Users </w:t>
      </w:r>
      <w:r w:rsidR="003D763B" w:rsidRPr="00A235CA">
        <w:rPr>
          <w:sz w:val="24"/>
          <w:szCs w:val="24"/>
        </w:rPr>
        <w:t>should</w:t>
      </w:r>
      <w:r w:rsidR="00E0259F" w:rsidRPr="00A235CA">
        <w:rPr>
          <w:sz w:val="24"/>
          <w:szCs w:val="24"/>
        </w:rPr>
        <w:t xml:space="preserve"> n</w:t>
      </w:r>
      <w:r w:rsidR="003D763B" w:rsidRPr="00A235CA">
        <w:rPr>
          <w:sz w:val="24"/>
          <w:szCs w:val="24"/>
        </w:rPr>
        <w:t xml:space="preserve">ot assume GenAI is the default solution. Its use must be justified </w:t>
      </w:r>
      <w:r w:rsidR="00D03825" w:rsidRPr="00A235CA">
        <w:rPr>
          <w:sz w:val="24"/>
          <w:szCs w:val="24"/>
        </w:rPr>
        <w:t xml:space="preserve">and reported </w:t>
      </w:r>
      <w:r w:rsidR="0063643B" w:rsidRPr="00A235CA">
        <w:rPr>
          <w:sz w:val="24"/>
          <w:szCs w:val="24"/>
        </w:rPr>
        <w:t>on an ongoing basis</w:t>
      </w:r>
      <w:r w:rsidR="00165702" w:rsidRPr="00A235CA">
        <w:rPr>
          <w:sz w:val="24"/>
          <w:szCs w:val="24"/>
        </w:rPr>
        <w:t>, considering</w:t>
      </w:r>
      <w:r w:rsidR="003D763B" w:rsidRPr="00A235CA">
        <w:rPr>
          <w:sz w:val="24"/>
          <w:szCs w:val="24"/>
        </w:rPr>
        <w:t xml:space="preserve"> need, suitability, and a clear assessment of </w:t>
      </w:r>
      <w:r w:rsidR="00AF512C" w:rsidRPr="00A235CA">
        <w:rPr>
          <w:sz w:val="24"/>
          <w:szCs w:val="24"/>
        </w:rPr>
        <w:t xml:space="preserve">benefits and </w:t>
      </w:r>
      <w:r w:rsidR="003D763B" w:rsidRPr="00A235CA">
        <w:rPr>
          <w:sz w:val="24"/>
          <w:szCs w:val="24"/>
        </w:rPr>
        <w:t>risks. </w:t>
      </w:r>
      <w:r w:rsidR="00C53B5E" w:rsidRPr="00A235CA">
        <w:rPr>
          <w:sz w:val="24"/>
          <w:szCs w:val="24"/>
        </w:rPr>
        <w:t>When assessing benefits, organisations should compare GenAI performance with current practice, rather than an ideal or theoretical standard. Improvements may still be meaningful even where limitations remain</w:t>
      </w:r>
      <w:r w:rsidR="7E89C12B" w:rsidRPr="00A235CA">
        <w:rPr>
          <w:sz w:val="24"/>
          <w:szCs w:val="24"/>
        </w:rPr>
        <w:t>.</w:t>
      </w:r>
    </w:p>
    <w:p w14:paraId="30A1EA2D" w14:textId="0A1245A4" w:rsidR="00E0259F" w:rsidRPr="00A235CA" w:rsidRDefault="003D763B" w:rsidP="00543012">
      <w:pPr>
        <w:spacing w:line="276" w:lineRule="auto"/>
        <w:rPr>
          <w:rFonts w:cstheme="minorHAnsi"/>
          <w:sz w:val="24"/>
          <w:szCs w:val="24"/>
        </w:rPr>
      </w:pPr>
      <w:r w:rsidRPr="00A235CA">
        <w:rPr>
          <w:rFonts w:cstheme="minorHAnsi"/>
          <w:sz w:val="24"/>
          <w:szCs w:val="24"/>
        </w:rPr>
        <w:t xml:space="preserve">Users are advised to </w:t>
      </w:r>
      <w:r w:rsidR="00E0259F" w:rsidRPr="00A235CA">
        <w:rPr>
          <w:rFonts w:cstheme="minorHAnsi"/>
          <w:sz w:val="24"/>
          <w:szCs w:val="24"/>
        </w:rPr>
        <w:t>do the following:</w:t>
      </w:r>
    </w:p>
    <w:p w14:paraId="7A96B498" w14:textId="56D6532B" w:rsidR="00004670" w:rsidRPr="00A235CA" w:rsidRDefault="00004670" w:rsidP="000B272D">
      <w:pPr>
        <w:pStyle w:val="ListParagraph"/>
        <w:numPr>
          <w:ilvl w:val="0"/>
          <w:numId w:val="19"/>
        </w:numPr>
        <w:spacing w:line="276" w:lineRule="auto"/>
        <w:rPr>
          <w:rFonts w:cstheme="minorHAnsi"/>
          <w:sz w:val="24"/>
          <w:szCs w:val="24"/>
        </w:rPr>
      </w:pPr>
      <w:r w:rsidRPr="00A235CA">
        <w:rPr>
          <w:rFonts w:cstheme="minorHAnsi"/>
          <w:b/>
          <w:bCs/>
          <w:sz w:val="24"/>
          <w:szCs w:val="24"/>
        </w:rPr>
        <w:t>Pre</w:t>
      </w:r>
      <w:r w:rsidRPr="00A235CA">
        <w:rPr>
          <w:rFonts w:ascii="Cambria Math" w:hAnsi="Cambria Math" w:cs="Cambria Math"/>
          <w:b/>
          <w:bCs/>
          <w:sz w:val="24"/>
          <w:szCs w:val="24"/>
        </w:rPr>
        <w:t>‑</w:t>
      </w:r>
      <w:r w:rsidRPr="00A235CA">
        <w:rPr>
          <w:rFonts w:cstheme="minorHAnsi"/>
          <w:b/>
          <w:bCs/>
          <w:sz w:val="24"/>
          <w:szCs w:val="24"/>
        </w:rPr>
        <w:t>deployment:</w:t>
      </w:r>
      <w:r w:rsidR="007164A9" w:rsidRPr="00A235CA">
        <w:rPr>
          <w:rFonts w:cstheme="minorHAnsi"/>
          <w:b/>
          <w:bCs/>
          <w:sz w:val="24"/>
          <w:szCs w:val="24"/>
        </w:rPr>
        <w:t xml:space="preserve"> </w:t>
      </w:r>
      <w:r w:rsidR="007164A9" w:rsidRPr="00A235CA">
        <w:rPr>
          <w:rFonts w:cstheme="minorHAnsi"/>
          <w:sz w:val="24"/>
          <w:szCs w:val="24"/>
        </w:rPr>
        <w:t>To assess fitness for purpose,</w:t>
      </w:r>
      <w:r w:rsidR="007164A9" w:rsidRPr="00A235CA">
        <w:rPr>
          <w:rFonts w:cstheme="minorHAnsi"/>
          <w:b/>
          <w:bCs/>
          <w:sz w:val="24"/>
          <w:szCs w:val="24"/>
        </w:rPr>
        <w:t xml:space="preserve"> </w:t>
      </w:r>
      <w:r w:rsidR="007164A9" w:rsidRPr="00A235CA">
        <w:rPr>
          <w:rFonts w:cstheme="minorHAnsi"/>
          <w:sz w:val="24"/>
          <w:szCs w:val="24"/>
        </w:rPr>
        <w:t>c</w:t>
      </w:r>
      <w:r w:rsidRPr="00A235CA">
        <w:rPr>
          <w:rFonts w:cstheme="minorHAnsi"/>
          <w:sz w:val="24"/>
          <w:szCs w:val="24"/>
        </w:rPr>
        <w:t xml:space="preserve">omplete </w:t>
      </w:r>
      <w:r w:rsidR="008F3F02" w:rsidRPr="00A235CA">
        <w:rPr>
          <w:rFonts w:cstheme="minorHAnsi"/>
          <w:sz w:val="24"/>
          <w:szCs w:val="24"/>
        </w:rPr>
        <w:t xml:space="preserve">a </w:t>
      </w:r>
      <w:r w:rsidR="00B15A3C" w:rsidRPr="00A235CA">
        <w:rPr>
          <w:rFonts w:cstheme="minorHAnsi"/>
          <w:sz w:val="24"/>
          <w:szCs w:val="24"/>
        </w:rPr>
        <w:t xml:space="preserve">risk and </w:t>
      </w:r>
      <w:r w:rsidR="00E543C3" w:rsidRPr="00A235CA">
        <w:rPr>
          <w:rFonts w:cstheme="minorHAnsi"/>
          <w:sz w:val="24"/>
          <w:szCs w:val="24"/>
        </w:rPr>
        <w:t xml:space="preserve">ethical </w:t>
      </w:r>
      <w:r w:rsidR="00A90D46" w:rsidRPr="00A235CA">
        <w:rPr>
          <w:rFonts w:cstheme="minorHAnsi"/>
          <w:sz w:val="24"/>
          <w:szCs w:val="24"/>
        </w:rPr>
        <w:t>impact</w:t>
      </w:r>
      <w:r w:rsidR="00E543C3" w:rsidRPr="00A235CA">
        <w:rPr>
          <w:rFonts w:cstheme="minorHAnsi"/>
          <w:sz w:val="24"/>
          <w:szCs w:val="24"/>
        </w:rPr>
        <w:t xml:space="preserve"> assessment</w:t>
      </w:r>
      <w:r w:rsidR="009C1EBC" w:rsidRPr="00A235CA">
        <w:rPr>
          <w:rFonts w:cstheme="minorHAnsi"/>
          <w:sz w:val="24"/>
          <w:szCs w:val="24"/>
        </w:rPr>
        <w:t xml:space="preserve"> (or equivalent)</w:t>
      </w:r>
      <w:r w:rsidR="00E543C3" w:rsidRPr="00A235CA">
        <w:rPr>
          <w:rFonts w:cstheme="minorHAnsi"/>
          <w:sz w:val="24"/>
          <w:szCs w:val="24"/>
        </w:rPr>
        <w:t>,</w:t>
      </w:r>
      <w:r w:rsidR="00FB33E9" w:rsidRPr="00A235CA">
        <w:rPr>
          <w:rFonts w:cstheme="minorHAnsi"/>
          <w:sz w:val="24"/>
          <w:szCs w:val="24"/>
        </w:rPr>
        <w:t xml:space="preserve"> </w:t>
      </w:r>
      <w:hyperlink w:anchor="_Data_protection_impact" w:history="1">
        <w:r w:rsidR="00FB33E9" w:rsidRPr="00A235CA">
          <w:rPr>
            <w:rStyle w:val="Hyperlink"/>
            <w:rFonts w:cstheme="minorHAnsi"/>
            <w:sz w:val="24"/>
            <w:szCs w:val="24"/>
          </w:rPr>
          <w:t>DPIA</w:t>
        </w:r>
      </w:hyperlink>
      <w:r w:rsidR="00824C61" w:rsidRPr="00A235CA">
        <w:rPr>
          <w:rFonts w:cstheme="minorHAnsi"/>
          <w:sz w:val="24"/>
          <w:szCs w:val="24"/>
        </w:rPr>
        <w:t xml:space="preserve">, </w:t>
      </w:r>
      <w:r w:rsidR="00FB33E9" w:rsidRPr="00A235CA">
        <w:rPr>
          <w:rFonts w:cstheme="minorHAnsi"/>
          <w:sz w:val="24"/>
          <w:szCs w:val="24"/>
        </w:rPr>
        <w:t xml:space="preserve">and </w:t>
      </w:r>
      <w:hyperlink w:anchor="_Equality_impact_assessment_1" w:history="1">
        <w:r w:rsidR="00267D28" w:rsidRPr="00A235CA">
          <w:rPr>
            <w:rStyle w:val="Hyperlink"/>
            <w:rFonts w:cstheme="minorHAnsi"/>
            <w:sz w:val="24"/>
            <w:szCs w:val="24"/>
          </w:rPr>
          <w:t>EqI</w:t>
        </w:r>
        <w:r w:rsidR="00E87E69" w:rsidRPr="00A235CA">
          <w:rPr>
            <w:rStyle w:val="Hyperlink"/>
            <w:rFonts w:cstheme="minorHAnsi"/>
            <w:sz w:val="24"/>
            <w:szCs w:val="24"/>
          </w:rPr>
          <w:t>A</w:t>
        </w:r>
      </w:hyperlink>
      <w:r w:rsidR="00E87E69" w:rsidRPr="00A235CA">
        <w:rPr>
          <w:rFonts w:cstheme="minorHAnsi"/>
          <w:sz w:val="24"/>
          <w:szCs w:val="24"/>
        </w:rPr>
        <w:t xml:space="preserve"> </w:t>
      </w:r>
      <w:r w:rsidRPr="00A235CA">
        <w:rPr>
          <w:rFonts w:cstheme="minorHAnsi"/>
          <w:sz w:val="24"/>
          <w:szCs w:val="24"/>
        </w:rPr>
        <w:t>where applicable</w:t>
      </w:r>
      <w:r w:rsidR="00F34A50" w:rsidRPr="00A235CA">
        <w:rPr>
          <w:rFonts w:cstheme="minorHAnsi"/>
          <w:sz w:val="24"/>
          <w:szCs w:val="24"/>
        </w:rPr>
        <w:t xml:space="preserve"> especially if using or implementing GenAI systems involving high-risk or life-changing decisions.</w:t>
      </w:r>
    </w:p>
    <w:p w14:paraId="0ADF5712" w14:textId="709FBA9C" w:rsidR="00FD4916" w:rsidRPr="00A235CA" w:rsidRDefault="00FD4916" w:rsidP="000B272D">
      <w:pPr>
        <w:pStyle w:val="ListParagraph"/>
        <w:numPr>
          <w:ilvl w:val="0"/>
          <w:numId w:val="19"/>
        </w:numPr>
        <w:spacing w:line="276" w:lineRule="auto"/>
        <w:rPr>
          <w:rFonts w:cstheme="minorHAnsi"/>
          <w:sz w:val="24"/>
          <w:szCs w:val="24"/>
        </w:rPr>
      </w:pPr>
      <w:r w:rsidRPr="00A235CA">
        <w:rPr>
          <w:rFonts w:cstheme="minorHAnsi"/>
          <w:b/>
          <w:bCs/>
          <w:sz w:val="24"/>
          <w:szCs w:val="24"/>
        </w:rPr>
        <w:t>Deployment:</w:t>
      </w:r>
      <w:r w:rsidRPr="00A235CA">
        <w:rPr>
          <w:rFonts w:cstheme="minorHAnsi"/>
          <w:sz w:val="24"/>
          <w:szCs w:val="24"/>
        </w:rPr>
        <w:t xml:space="preserve"> </w:t>
      </w:r>
      <w:r w:rsidRPr="00380692">
        <w:rPr>
          <w:rFonts w:cstheme="minorHAnsi"/>
          <w:sz w:val="24"/>
          <w:szCs w:val="24"/>
        </w:rPr>
        <w:t xml:space="preserve">See </w:t>
      </w:r>
      <w:hyperlink w:anchor="_Risk_assessment" w:history="1">
        <w:r w:rsidR="00985EDE" w:rsidRPr="00380692">
          <w:rPr>
            <w:rStyle w:val="Hyperlink"/>
            <w:rFonts w:cstheme="minorHAnsi"/>
            <w:sz w:val="24"/>
            <w:szCs w:val="24"/>
          </w:rPr>
          <w:t>Pre-deployment</w:t>
        </w:r>
        <w:r w:rsidR="00153521" w:rsidRPr="00380692">
          <w:rPr>
            <w:rStyle w:val="Hyperlink"/>
            <w:rFonts w:cstheme="minorHAnsi"/>
            <w:sz w:val="24"/>
            <w:szCs w:val="24"/>
          </w:rPr>
          <w:t xml:space="preserve"> requirements</w:t>
        </w:r>
        <w:r w:rsidR="00985EDE" w:rsidRPr="00380692">
          <w:rPr>
            <w:rStyle w:val="Hyperlink"/>
            <w:rFonts w:cstheme="minorHAnsi"/>
            <w:sz w:val="24"/>
            <w:szCs w:val="24"/>
          </w:rPr>
          <w:t xml:space="preserve"> and </w:t>
        </w:r>
        <w:r w:rsidR="00153521" w:rsidRPr="00380692">
          <w:rPr>
            <w:rStyle w:val="Hyperlink"/>
            <w:rFonts w:cstheme="minorHAnsi"/>
            <w:sz w:val="24"/>
            <w:szCs w:val="24"/>
          </w:rPr>
          <w:t>P</w:t>
        </w:r>
        <w:r w:rsidR="00985EDE" w:rsidRPr="00380692">
          <w:rPr>
            <w:rStyle w:val="Hyperlink"/>
            <w:rFonts w:cstheme="minorHAnsi"/>
            <w:sz w:val="24"/>
            <w:szCs w:val="24"/>
          </w:rPr>
          <w:t>ilot(s)</w:t>
        </w:r>
      </w:hyperlink>
      <w:r w:rsidR="00153521" w:rsidRPr="00380692">
        <w:rPr>
          <w:sz w:val="24"/>
          <w:szCs w:val="24"/>
        </w:rPr>
        <w:t xml:space="preserve"> and testing</w:t>
      </w:r>
      <w:r w:rsidR="004F1BED" w:rsidRPr="00380692">
        <w:rPr>
          <w:rFonts w:cstheme="minorHAnsi"/>
          <w:sz w:val="24"/>
          <w:szCs w:val="24"/>
        </w:rPr>
        <w:t xml:space="preserve"> section</w:t>
      </w:r>
      <w:r w:rsidR="00153521" w:rsidRPr="00380692">
        <w:rPr>
          <w:rFonts w:cstheme="minorHAnsi"/>
          <w:sz w:val="24"/>
          <w:szCs w:val="24"/>
        </w:rPr>
        <w:t>s</w:t>
      </w:r>
      <w:r w:rsidRPr="00380692">
        <w:rPr>
          <w:rFonts w:cstheme="minorHAnsi"/>
          <w:sz w:val="24"/>
          <w:szCs w:val="24"/>
        </w:rPr>
        <w:t>.</w:t>
      </w:r>
    </w:p>
    <w:p w14:paraId="4FCF7992" w14:textId="7C42B419" w:rsidR="00871706" w:rsidRPr="00A235CA" w:rsidRDefault="002E29FE" w:rsidP="000B272D">
      <w:pPr>
        <w:pStyle w:val="ListParagraph"/>
        <w:numPr>
          <w:ilvl w:val="0"/>
          <w:numId w:val="19"/>
        </w:numPr>
        <w:spacing w:line="276" w:lineRule="auto"/>
        <w:rPr>
          <w:rFonts w:cstheme="minorHAnsi"/>
          <w:sz w:val="24"/>
          <w:szCs w:val="24"/>
        </w:rPr>
      </w:pPr>
      <w:r w:rsidRPr="00A235CA">
        <w:rPr>
          <w:rFonts w:cstheme="minorHAnsi"/>
          <w:b/>
          <w:bCs/>
          <w:sz w:val="24"/>
          <w:szCs w:val="24"/>
        </w:rPr>
        <w:t>Bias, fairness and inclusion:</w:t>
      </w:r>
      <w:r w:rsidRPr="00A235CA">
        <w:rPr>
          <w:rFonts w:cstheme="minorHAnsi"/>
          <w:sz w:val="24"/>
          <w:szCs w:val="24"/>
        </w:rPr>
        <w:t xml:space="preserve"> </w:t>
      </w:r>
      <w:r w:rsidR="00871706" w:rsidRPr="00A235CA">
        <w:rPr>
          <w:rFonts w:cstheme="minorHAnsi"/>
          <w:sz w:val="24"/>
          <w:szCs w:val="24"/>
        </w:rPr>
        <w:t xml:space="preserve">Classify </w:t>
      </w:r>
      <w:r w:rsidR="002E61A4" w:rsidRPr="00A235CA">
        <w:rPr>
          <w:rFonts w:cstheme="minorHAnsi"/>
          <w:sz w:val="24"/>
          <w:szCs w:val="24"/>
        </w:rPr>
        <w:t>use</w:t>
      </w:r>
      <w:r w:rsidR="00871706" w:rsidRPr="00A235CA">
        <w:rPr>
          <w:rFonts w:cstheme="minorHAnsi"/>
          <w:sz w:val="24"/>
          <w:szCs w:val="24"/>
        </w:rPr>
        <w:t xml:space="preserve"> as </w:t>
      </w:r>
      <w:r w:rsidR="00D6650F" w:rsidRPr="00A235CA">
        <w:rPr>
          <w:rFonts w:cstheme="minorHAnsi"/>
          <w:b/>
          <w:bCs/>
          <w:sz w:val="24"/>
          <w:szCs w:val="24"/>
        </w:rPr>
        <w:t>r</w:t>
      </w:r>
      <w:r w:rsidR="00871706" w:rsidRPr="00A235CA">
        <w:rPr>
          <w:rFonts w:cstheme="minorHAnsi"/>
          <w:b/>
          <w:bCs/>
          <w:sz w:val="24"/>
          <w:szCs w:val="24"/>
        </w:rPr>
        <w:t xml:space="preserve">estricted </w:t>
      </w:r>
      <w:r w:rsidR="00871706" w:rsidRPr="00A235CA">
        <w:rPr>
          <w:rFonts w:cstheme="minorHAnsi"/>
          <w:sz w:val="24"/>
          <w:szCs w:val="24"/>
        </w:rPr>
        <w:t xml:space="preserve">or </w:t>
      </w:r>
      <w:r w:rsidR="00D6650F" w:rsidRPr="00A235CA">
        <w:rPr>
          <w:rFonts w:cstheme="minorHAnsi"/>
          <w:b/>
          <w:bCs/>
          <w:sz w:val="24"/>
          <w:szCs w:val="24"/>
        </w:rPr>
        <w:t>s</w:t>
      </w:r>
      <w:r w:rsidR="00871706" w:rsidRPr="00A235CA">
        <w:rPr>
          <w:rFonts w:cstheme="minorHAnsi"/>
          <w:b/>
          <w:bCs/>
          <w:sz w:val="24"/>
          <w:szCs w:val="24"/>
        </w:rPr>
        <w:t>ensitive</w:t>
      </w:r>
      <w:r w:rsidR="00871706" w:rsidRPr="00A235CA">
        <w:rPr>
          <w:rFonts w:cstheme="minorHAnsi"/>
          <w:sz w:val="24"/>
          <w:szCs w:val="24"/>
        </w:rPr>
        <w:t xml:space="preserve"> (where applicable) based on potential impact on residents, staff and organisations. Document definitions and classification in the project’s impact assessment and review at least annually (see </w:t>
      </w:r>
      <w:hyperlink w:anchor="_Bias,_fairness_and" w:history="1">
        <w:r w:rsidR="004F1BED" w:rsidRPr="00A235CA">
          <w:rPr>
            <w:rStyle w:val="Hyperlink"/>
            <w:rFonts w:cstheme="minorHAnsi"/>
            <w:sz w:val="24"/>
            <w:szCs w:val="24"/>
          </w:rPr>
          <w:t>Bias, fairness and inclusion</w:t>
        </w:r>
      </w:hyperlink>
      <w:r w:rsidR="004F1BED" w:rsidRPr="00A235CA">
        <w:rPr>
          <w:rFonts w:cstheme="minorHAnsi"/>
          <w:sz w:val="24"/>
          <w:szCs w:val="24"/>
        </w:rPr>
        <w:t xml:space="preserve"> </w:t>
      </w:r>
      <w:r w:rsidR="0031226E" w:rsidRPr="00A235CA">
        <w:rPr>
          <w:rFonts w:cstheme="minorHAnsi"/>
          <w:sz w:val="24"/>
          <w:szCs w:val="24"/>
        </w:rPr>
        <w:t>section</w:t>
      </w:r>
      <w:r w:rsidR="00871706" w:rsidRPr="00A235CA">
        <w:rPr>
          <w:rFonts w:cstheme="minorHAnsi"/>
          <w:sz w:val="24"/>
          <w:szCs w:val="24"/>
        </w:rPr>
        <w:t>).</w:t>
      </w:r>
    </w:p>
    <w:p w14:paraId="5CD551AD" w14:textId="725BAF3D" w:rsidR="003D763B" w:rsidRPr="00A235CA" w:rsidRDefault="669383A1" w:rsidP="000B272D">
      <w:pPr>
        <w:pStyle w:val="ListParagraph"/>
        <w:numPr>
          <w:ilvl w:val="0"/>
          <w:numId w:val="19"/>
        </w:numPr>
        <w:spacing w:line="276" w:lineRule="auto"/>
        <w:rPr>
          <w:sz w:val="24"/>
          <w:szCs w:val="24"/>
        </w:rPr>
      </w:pPr>
      <w:r w:rsidRPr="00A235CA">
        <w:rPr>
          <w:sz w:val="24"/>
          <w:szCs w:val="24"/>
        </w:rPr>
        <w:t xml:space="preserve">Be </w:t>
      </w:r>
      <w:r w:rsidRPr="00A235CA">
        <w:rPr>
          <w:b/>
          <w:bCs/>
          <w:sz w:val="24"/>
          <w:szCs w:val="24"/>
        </w:rPr>
        <w:t>transparent</w:t>
      </w:r>
      <w:r w:rsidRPr="00A235CA">
        <w:rPr>
          <w:sz w:val="24"/>
          <w:szCs w:val="24"/>
        </w:rPr>
        <w:t xml:space="preserve"> about GenAI</w:t>
      </w:r>
      <w:r w:rsidR="07C837CE" w:rsidRPr="00A235CA">
        <w:rPr>
          <w:sz w:val="24"/>
          <w:szCs w:val="24"/>
        </w:rPr>
        <w:t xml:space="preserve"> use </w:t>
      </w:r>
      <w:r w:rsidRPr="00A235CA">
        <w:rPr>
          <w:sz w:val="24"/>
          <w:szCs w:val="24"/>
        </w:rPr>
        <w:t>(see </w:t>
      </w:r>
      <w:hyperlink w:anchor="_Transparency_and_explainability" w:history="1">
        <w:r w:rsidR="5CF9ABEE" w:rsidRPr="00A235CA">
          <w:rPr>
            <w:rStyle w:val="Hyperlink"/>
            <w:sz w:val="24"/>
            <w:szCs w:val="24"/>
          </w:rPr>
          <w:t>Transparency and explainability</w:t>
        </w:r>
      </w:hyperlink>
      <w:r w:rsidR="5CF9ABEE" w:rsidRPr="00A235CA">
        <w:rPr>
          <w:sz w:val="24"/>
          <w:szCs w:val="24"/>
        </w:rPr>
        <w:t xml:space="preserve"> section</w:t>
      </w:r>
      <w:r w:rsidRPr="00A235CA">
        <w:rPr>
          <w:sz w:val="24"/>
          <w:szCs w:val="24"/>
        </w:rPr>
        <w:t>). </w:t>
      </w:r>
    </w:p>
    <w:p w14:paraId="4CD7F749" w14:textId="56441671" w:rsidR="00D6650F" w:rsidRPr="00A235CA" w:rsidRDefault="00E0259F" w:rsidP="000B272D">
      <w:pPr>
        <w:pStyle w:val="ListParagraph"/>
        <w:numPr>
          <w:ilvl w:val="0"/>
          <w:numId w:val="19"/>
        </w:numPr>
        <w:spacing w:line="276" w:lineRule="auto"/>
        <w:rPr>
          <w:rFonts w:cstheme="minorHAnsi"/>
          <w:sz w:val="24"/>
          <w:szCs w:val="24"/>
        </w:rPr>
      </w:pPr>
      <w:r w:rsidRPr="00A235CA">
        <w:rPr>
          <w:rFonts w:cstheme="minorHAnsi"/>
          <w:sz w:val="24"/>
          <w:szCs w:val="24"/>
        </w:rPr>
        <w:t xml:space="preserve">Apply </w:t>
      </w:r>
      <w:r w:rsidRPr="00A235CA">
        <w:rPr>
          <w:rFonts w:cstheme="minorHAnsi"/>
          <w:b/>
          <w:bCs/>
          <w:sz w:val="24"/>
          <w:szCs w:val="24"/>
        </w:rPr>
        <w:t>h</w:t>
      </w:r>
      <w:r w:rsidR="003D763B" w:rsidRPr="00A235CA">
        <w:rPr>
          <w:rFonts w:cstheme="minorHAnsi"/>
          <w:b/>
          <w:bCs/>
          <w:sz w:val="24"/>
          <w:szCs w:val="24"/>
        </w:rPr>
        <w:t>uman oversight</w:t>
      </w:r>
      <w:r w:rsidR="003D763B" w:rsidRPr="00A235CA">
        <w:rPr>
          <w:rFonts w:cstheme="minorHAnsi"/>
          <w:sz w:val="24"/>
          <w:szCs w:val="24"/>
        </w:rPr>
        <w:t xml:space="preserve"> to </w:t>
      </w:r>
      <w:r w:rsidR="00BA2E09" w:rsidRPr="00A235CA">
        <w:rPr>
          <w:rFonts w:cstheme="minorHAnsi"/>
          <w:sz w:val="24"/>
          <w:szCs w:val="24"/>
        </w:rPr>
        <w:t>review</w:t>
      </w:r>
      <w:r w:rsidR="00201CB8" w:rsidRPr="00A235CA">
        <w:rPr>
          <w:rFonts w:cstheme="minorHAnsi"/>
          <w:sz w:val="24"/>
          <w:szCs w:val="24"/>
        </w:rPr>
        <w:t xml:space="preserve"> or </w:t>
      </w:r>
      <w:r w:rsidR="00BA2E09" w:rsidRPr="00A235CA">
        <w:rPr>
          <w:rFonts w:cstheme="minorHAnsi"/>
          <w:sz w:val="24"/>
          <w:szCs w:val="24"/>
        </w:rPr>
        <w:t>override</w:t>
      </w:r>
      <w:r w:rsidR="003D763B" w:rsidRPr="00A235CA">
        <w:rPr>
          <w:rFonts w:cstheme="minorHAnsi"/>
          <w:sz w:val="24"/>
          <w:szCs w:val="24"/>
        </w:rPr>
        <w:t xml:space="preserve"> outputs </w:t>
      </w:r>
      <w:r w:rsidR="00BA2E09" w:rsidRPr="00A235CA">
        <w:rPr>
          <w:rFonts w:cstheme="minorHAnsi"/>
          <w:sz w:val="24"/>
          <w:szCs w:val="24"/>
        </w:rPr>
        <w:t xml:space="preserve">to ensure they </w:t>
      </w:r>
      <w:r w:rsidR="003D763B" w:rsidRPr="00A235CA">
        <w:rPr>
          <w:rFonts w:cstheme="minorHAnsi"/>
          <w:sz w:val="24"/>
          <w:szCs w:val="24"/>
        </w:rPr>
        <w:t xml:space="preserve">are fair, accurate, and contextually appropriate (see </w:t>
      </w:r>
      <w:hyperlink w:anchor="_Human_oversight" w:history="1">
        <w:r w:rsidR="003D763B" w:rsidRPr="00A235CA">
          <w:rPr>
            <w:rStyle w:val="Hyperlink"/>
            <w:rFonts w:cstheme="minorHAnsi"/>
            <w:sz w:val="24"/>
            <w:szCs w:val="24"/>
          </w:rPr>
          <w:t>Human oversight</w:t>
        </w:r>
      </w:hyperlink>
      <w:r w:rsidR="0031226E" w:rsidRPr="00A235CA">
        <w:rPr>
          <w:rFonts w:cstheme="minorHAnsi"/>
          <w:sz w:val="24"/>
          <w:szCs w:val="24"/>
        </w:rPr>
        <w:t xml:space="preserve"> section</w:t>
      </w:r>
      <w:r w:rsidR="003D763B" w:rsidRPr="00A235CA">
        <w:rPr>
          <w:rFonts w:cstheme="minorHAnsi"/>
          <w:sz w:val="24"/>
          <w:szCs w:val="24"/>
        </w:rPr>
        <w:t>). </w:t>
      </w:r>
    </w:p>
    <w:p w14:paraId="0DF787B9" w14:textId="327BA78F" w:rsidR="00D6650F" w:rsidRPr="00A235CA" w:rsidRDefault="003D763B" w:rsidP="000B272D">
      <w:pPr>
        <w:pStyle w:val="ListParagraph"/>
        <w:numPr>
          <w:ilvl w:val="0"/>
          <w:numId w:val="19"/>
        </w:numPr>
        <w:spacing w:line="276" w:lineRule="auto"/>
        <w:rPr>
          <w:rFonts w:cstheme="minorHAnsi"/>
          <w:sz w:val="24"/>
          <w:szCs w:val="24"/>
        </w:rPr>
      </w:pPr>
      <w:r w:rsidRPr="00A235CA">
        <w:rPr>
          <w:rFonts w:cstheme="minorHAnsi"/>
          <w:sz w:val="24"/>
          <w:szCs w:val="24"/>
        </w:rPr>
        <w:t xml:space="preserve">Seek </w:t>
      </w:r>
      <w:r w:rsidRPr="00A235CA">
        <w:rPr>
          <w:rFonts w:cstheme="minorHAnsi"/>
          <w:b/>
          <w:bCs/>
          <w:sz w:val="24"/>
          <w:szCs w:val="24"/>
        </w:rPr>
        <w:t xml:space="preserve">review </w:t>
      </w:r>
      <w:r w:rsidRPr="00A235CA">
        <w:rPr>
          <w:rFonts w:cstheme="minorHAnsi"/>
          <w:sz w:val="24"/>
          <w:szCs w:val="24"/>
        </w:rPr>
        <w:t>from subject matter experts or community representatives where appropriate. </w:t>
      </w:r>
    </w:p>
    <w:p w14:paraId="0877BDC9" w14:textId="27FED767" w:rsidR="003D763B" w:rsidRPr="00A235CA" w:rsidRDefault="00D6650F" w:rsidP="000B272D">
      <w:pPr>
        <w:pStyle w:val="ListParagraph"/>
        <w:numPr>
          <w:ilvl w:val="0"/>
          <w:numId w:val="19"/>
        </w:numPr>
        <w:spacing w:line="276" w:lineRule="auto"/>
        <w:rPr>
          <w:rFonts w:cstheme="minorHAnsi"/>
          <w:sz w:val="24"/>
          <w:szCs w:val="24"/>
        </w:rPr>
      </w:pPr>
      <w:r w:rsidRPr="00A235CA">
        <w:rPr>
          <w:rFonts w:cstheme="minorHAnsi"/>
          <w:sz w:val="24"/>
          <w:szCs w:val="24"/>
        </w:rPr>
        <w:t xml:space="preserve">All use of GenAI must be </w:t>
      </w:r>
      <w:r w:rsidRPr="00A235CA">
        <w:rPr>
          <w:rFonts w:cstheme="minorHAnsi"/>
          <w:b/>
          <w:bCs/>
          <w:sz w:val="24"/>
          <w:szCs w:val="24"/>
        </w:rPr>
        <w:t>compliant</w:t>
      </w:r>
      <w:r w:rsidRPr="00A235CA">
        <w:rPr>
          <w:rFonts w:cstheme="minorHAnsi"/>
          <w:sz w:val="24"/>
          <w:szCs w:val="24"/>
        </w:rPr>
        <w:t xml:space="preserve"> with applicable </w:t>
      </w:r>
      <w:r w:rsidRPr="00A235CA">
        <w:rPr>
          <w:rFonts w:cstheme="minorHAnsi"/>
          <w:b/>
          <w:bCs/>
          <w:sz w:val="24"/>
          <w:szCs w:val="24"/>
        </w:rPr>
        <w:t>laws and regulations and organisational policies</w:t>
      </w:r>
      <w:r w:rsidRPr="00A235CA">
        <w:rPr>
          <w:rFonts w:cstheme="minorHAnsi"/>
          <w:sz w:val="24"/>
          <w:szCs w:val="24"/>
        </w:rPr>
        <w:t>, see </w:t>
      </w:r>
      <w:hyperlink w:anchor="_Legal_and_regulatory" w:history="1">
        <w:r w:rsidRPr="00A235CA">
          <w:rPr>
            <w:rStyle w:val="Hyperlink"/>
            <w:rFonts w:cstheme="minorHAnsi"/>
            <w:sz w:val="24"/>
            <w:szCs w:val="24"/>
          </w:rPr>
          <w:t>Legal and regulatory compliance</w:t>
        </w:r>
      </w:hyperlink>
      <w:r w:rsidR="0031226E" w:rsidRPr="00A235CA">
        <w:rPr>
          <w:rFonts w:cstheme="minorHAnsi"/>
          <w:sz w:val="24"/>
          <w:szCs w:val="24"/>
        </w:rPr>
        <w:t xml:space="preserve"> section</w:t>
      </w:r>
      <w:r w:rsidRPr="00A235CA">
        <w:rPr>
          <w:rFonts w:cstheme="minorHAnsi"/>
          <w:sz w:val="24"/>
          <w:szCs w:val="24"/>
        </w:rPr>
        <w:t xml:space="preserve"> and </w:t>
      </w:r>
      <w:hyperlink w:anchor="_Related_policies" w:history="1">
        <w:r w:rsidRPr="00A235CA">
          <w:rPr>
            <w:rStyle w:val="Hyperlink"/>
            <w:rFonts w:cstheme="minorHAnsi"/>
            <w:sz w:val="24"/>
            <w:szCs w:val="24"/>
          </w:rPr>
          <w:t>Related policies</w:t>
        </w:r>
      </w:hyperlink>
      <w:r w:rsidR="0031226E" w:rsidRPr="00A235CA">
        <w:rPr>
          <w:rFonts w:cstheme="minorHAnsi"/>
          <w:sz w:val="24"/>
          <w:szCs w:val="24"/>
        </w:rPr>
        <w:t xml:space="preserve"> section.</w:t>
      </w:r>
    </w:p>
    <w:p w14:paraId="5329EAF2" w14:textId="6986497F" w:rsidR="00B14664" w:rsidRPr="00A235CA" w:rsidRDefault="00B14664" w:rsidP="000B272D">
      <w:pPr>
        <w:pStyle w:val="ListParagraph"/>
        <w:numPr>
          <w:ilvl w:val="0"/>
          <w:numId w:val="19"/>
        </w:numPr>
        <w:spacing w:line="276" w:lineRule="auto"/>
        <w:rPr>
          <w:sz w:val="24"/>
          <w:szCs w:val="24"/>
        </w:rPr>
      </w:pPr>
      <w:r w:rsidRPr="00A235CA">
        <w:rPr>
          <w:b/>
          <w:sz w:val="24"/>
          <w:szCs w:val="24"/>
        </w:rPr>
        <w:t>Post-deployment:</w:t>
      </w:r>
      <w:r w:rsidRPr="00A235CA">
        <w:rPr>
          <w:sz w:val="24"/>
          <w:szCs w:val="24"/>
        </w:rPr>
        <w:t xml:space="preserve"> If the intended use of GenAI is not supported by evidence of improvement, benefit or savings, or if evidence comes to light that contradicts that GenAI is fit for purpose for the intended use then GenAI should not be further deployed and consideration given to withdrawing the tool or service entirely.</w:t>
      </w:r>
    </w:p>
    <w:p w14:paraId="0737121F" w14:textId="77777777" w:rsidR="009C1EBC" w:rsidRPr="00A235CA" w:rsidRDefault="00275EA6" w:rsidP="009C1EBC">
      <w:pPr>
        <w:spacing w:line="276" w:lineRule="auto"/>
        <w:rPr>
          <w:rFonts w:cstheme="minorHAnsi"/>
          <w:sz w:val="24"/>
          <w:szCs w:val="24"/>
        </w:rPr>
      </w:pPr>
      <w:r w:rsidRPr="00A235CA">
        <w:rPr>
          <w:rFonts w:cstheme="minorHAnsi"/>
          <w:b/>
          <w:bCs/>
          <w:sz w:val="24"/>
          <w:szCs w:val="24"/>
        </w:rPr>
        <w:t xml:space="preserve">Related </w:t>
      </w:r>
      <w:r w:rsidR="009C1EBC" w:rsidRPr="00A235CA">
        <w:rPr>
          <w:rFonts w:cstheme="minorHAnsi"/>
          <w:b/>
          <w:bCs/>
          <w:sz w:val="24"/>
          <w:szCs w:val="24"/>
        </w:rPr>
        <w:t>guidance</w:t>
      </w:r>
      <w:r w:rsidRPr="00A235CA">
        <w:rPr>
          <w:rFonts w:cstheme="minorHAnsi"/>
          <w:b/>
          <w:bCs/>
          <w:sz w:val="24"/>
          <w:szCs w:val="24"/>
        </w:rPr>
        <w:t>:</w:t>
      </w:r>
      <w:r w:rsidRPr="00A235CA">
        <w:rPr>
          <w:rFonts w:cstheme="minorHAnsi"/>
          <w:sz w:val="24"/>
          <w:szCs w:val="24"/>
        </w:rPr>
        <w:t xml:space="preserve"> </w:t>
      </w:r>
    </w:p>
    <w:p w14:paraId="116B80A8" w14:textId="59B64DFB" w:rsidR="77567390" w:rsidRPr="00A235CA" w:rsidRDefault="77567390" w:rsidP="25A4811D">
      <w:pPr>
        <w:pStyle w:val="ListParagraph"/>
        <w:numPr>
          <w:ilvl w:val="0"/>
          <w:numId w:val="2"/>
        </w:numPr>
        <w:spacing w:line="276" w:lineRule="auto"/>
        <w:rPr>
          <w:sz w:val="24"/>
          <w:szCs w:val="24"/>
        </w:rPr>
      </w:pPr>
      <w:hyperlink r:id="rId32">
        <w:r w:rsidRPr="00A235CA">
          <w:rPr>
            <w:rStyle w:val="Hyperlink"/>
            <w:sz w:val="24"/>
            <w:szCs w:val="24"/>
          </w:rPr>
          <w:t>Assessing if artificial intelligence is the right solution</w:t>
        </w:r>
      </w:hyperlink>
      <w:r w:rsidRPr="00A235CA">
        <w:rPr>
          <w:sz w:val="24"/>
          <w:szCs w:val="24"/>
        </w:rPr>
        <w:t xml:space="preserve"> </w:t>
      </w:r>
      <w:r w:rsidR="2E345820" w:rsidRPr="00A235CA">
        <w:rPr>
          <w:sz w:val="24"/>
          <w:szCs w:val="24"/>
        </w:rPr>
        <w:t>(Digital Public Services Wales)</w:t>
      </w:r>
    </w:p>
    <w:p w14:paraId="29AEB3CB" w14:textId="504A9EAE" w:rsidR="00275EA6" w:rsidRPr="00A235CA" w:rsidRDefault="00336206" w:rsidP="5E0B7386">
      <w:pPr>
        <w:pStyle w:val="ListParagraph"/>
        <w:numPr>
          <w:ilvl w:val="0"/>
          <w:numId w:val="2"/>
        </w:numPr>
        <w:spacing w:line="276" w:lineRule="auto"/>
        <w:rPr>
          <w:sz w:val="24"/>
          <w:szCs w:val="24"/>
        </w:rPr>
      </w:pPr>
      <w:hyperlink r:id="rId33">
        <w:r w:rsidRPr="00A235CA">
          <w:rPr>
            <w:rStyle w:val="Hyperlink"/>
            <w:sz w:val="24"/>
            <w:szCs w:val="24"/>
          </w:rPr>
          <w:t>Data and AI ethics self-assessment tool</w:t>
        </w:r>
      </w:hyperlink>
      <w:r w:rsidRPr="00A235CA">
        <w:t xml:space="preserve"> </w:t>
      </w:r>
      <w:r w:rsidRPr="00A235CA">
        <w:rPr>
          <w:sz w:val="24"/>
          <w:szCs w:val="24"/>
        </w:rPr>
        <w:t>(GOV.UK)</w:t>
      </w:r>
    </w:p>
    <w:p w14:paraId="66D77467" w14:textId="05029CEB" w:rsidR="00275EA6" w:rsidRPr="00A235CA" w:rsidRDefault="00572E86" w:rsidP="5E0B7386">
      <w:pPr>
        <w:pStyle w:val="ListParagraph"/>
        <w:numPr>
          <w:ilvl w:val="0"/>
          <w:numId w:val="2"/>
        </w:numPr>
        <w:spacing w:line="276" w:lineRule="auto"/>
        <w:rPr>
          <w:sz w:val="28"/>
          <w:szCs w:val="28"/>
        </w:rPr>
      </w:pPr>
      <w:hyperlink r:id="rId34">
        <w:r w:rsidRPr="00A235CA">
          <w:rPr>
            <w:rStyle w:val="Hyperlink"/>
            <w:sz w:val="24"/>
            <w:szCs w:val="24"/>
          </w:rPr>
          <w:t>Data &amp; AI ethics capabilities framework</w:t>
        </w:r>
      </w:hyperlink>
      <w:r w:rsidR="00336206" w:rsidRPr="00A235CA">
        <w:t xml:space="preserve"> </w:t>
      </w:r>
      <w:r w:rsidR="00336206" w:rsidRPr="00A235CA">
        <w:rPr>
          <w:sz w:val="24"/>
          <w:szCs w:val="24"/>
        </w:rPr>
        <w:t>(LOTI)</w:t>
      </w:r>
    </w:p>
    <w:p w14:paraId="724DB66D" w14:textId="01C8877E" w:rsidR="36EB11DB" w:rsidRPr="00A235CA" w:rsidRDefault="36EB11DB" w:rsidP="25A4811D">
      <w:pPr>
        <w:pStyle w:val="ListParagraph"/>
        <w:numPr>
          <w:ilvl w:val="0"/>
          <w:numId w:val="2"/>
        </w:numPr>
        <w:spacing w:line="276" w:lineRule="auto"/>
      </w:pPr>
      <w:hyperlink r:id="rId35">
        <w:r w:rsidRPr="00A235CA">
          <w:rPr>
            <w:rStyle w:val="Hyperlink"/>
            <w:sz w:val="24"/>
            <w:szCs w:val="24"/>
          </w:rPr>
          <w:t>Ethical impact assessment</w:t>
        </w:r>
      </w:hyperlink>
      <w:r w:rsidRPr="00A235CA">
        <w:t xml:space="preserve"> </w:t>
      </w:r>
      <w:r w:rsidRPr="00A235CA">
        <w:rPr>
          <w:sz w:val="24"/>
          <w:szCs w:val="24"/>
        </w:rPr>
        <w:t>(Global AI Ethics and Governance Observatory)</w:t>
      </w:r>
    </w:p>
    <w:p w14:paraId="466DF487" w14:textId="237CB215" w:rsidR="36EB11DB" w:rsidRPr="00A235CA" w:rsidRDefault="36EB11DB" w:rsidP="25A4811D">
      <w:pPr>
        <w:pStyle w:val="ListParagraph"/>
        <w:numPr>
          <w:ilvl w:val="0"/>
          <w:numId w:val="2"/>
        </w:numPr>
        <w:spacing w:line="276" w:lineRule="auto"/>
        <w:rPr>
          <w:sz w:val="24"/>
          <w:szCs w:val="24"/>
        </w:rPr>
      </w:pPr>
      <w:hyperlink r:id="rId36">
        <w:r w:rsidRPr="00A235CA">
          <w:rPr>
            <w:rStyle w:val="Hyperlink"/>
            <w:sz w:val="24"/>
            <w:szCs w:val="24"/>
          </w:rPr>
          <w:t>Understanding artificial intelligence ethics and safety</w:t>
        </w:r>
      </w:hyperlink>
      <w:r w:rsidRPr="00A235CA">
        <w:rPr>
          <w:sz w:val="24"/>
          <w:szCs w:val="24"/>
        </w:rPr>
        <w:t xml:space="preserve"> (Digital Public Services Wales)</w:t>
      </w:r>
    </w:p>
    <w:p w14:paraId="23E0C8DC" w14:textId="5894BF30" w:rsidR="00E84FBC" w:rsidRPr="00A235CA" w:rsidRDefault="28A69A24" w:rsidP="004638D7">
      <w:pPr>
        <w:pStyle w:val="Heading2"/>
        <w:numPr>
          <w:ilvl w:val="1"/>
          <w:numId w:val="4"/>
        </w:numPr>
        <w:spacing w:line="276" w:lineRule="auto"/>
        <w:ind w:left="720"/>
      </w:pPr>
      <w:bookmarkStart w:id="15" w:name="_Bias,_fairness_and"/>
      <w:bookmarkStart w:id="16" w:name="_Equality_impact_assessment"/>
      <w:bookmarkStart w:id="17" w:name="_Toc645714719"/>
      <w:bookmarkEnd w:id="15"/>
      <w:bookmarkEnd w:id="16"/>
      <w:r>
        <w:t>Bias, f</w:t>
      </w:r>
      <w:r w:rsidR="7A14B2AC">
        <w:t xml:space="preserve">airness and </w:t>
      </w:r>
      <w:r w:rsidR="2F3A46B0">
        <w:t>i</w:t>
      </w:r>
      <w:r w:rsidR="7A14B2AC">
        <w:t>nclusion</w:t>
      </w:r>
      <w:bookmarkEnd w:id="17"/>
      <w:r w:rsidR="7A14B2AC">
        <w:t xml:space="preserve"> </w:t>
      </w:r>
    </w:p>
    <w:p w14:paraId="1A755B4B" w14:textId="77777777" w:rsidR="008B0E38" w:rsidRPr="00A235CA" w:rsidRDefault="008B0E38" w:rsidP="00543012">
      <w:pPr>
        <w:spacing w:line="276" w:lineRule="auto"/>
        <w:rPr>
          <w:b/>
          <w:bCs/>
          <w:sz w:val="24"/>
          <w:szCs w:val="24"/>
        </w:rPr>
      </w:pPr>
      <w:r w:rsidRPr="00A235CA">
        <w:rPr>
          <w:b/>
          <w:bCs/>
          <w:sz w:val="24"/>
          <w:szCs w:val="24"/>
        </w:rPr>
        <w:t>[Add, remove or amend as appropriate]. </w:t>
      </w:r>
    </w:p>
    <w:p w14:paraId="01865E7E" w14:textId="234CA099" w:rsidR="00E84FBC" w:rsidRPr="00A235CA" w:rsidRDefault="00932484" w:rsidP="00543012">
      <w:pPr>
        <w:spacing w:line="276" w:lineRule="auto"/>
        <w:rPr>
          <w:sz w:val="24"/>
          <w:szCs w:val="24"/>
        </w:rPr>
      </w:pPr>
      <w:r w:rsidRPr="00A235CA">
        <w:rPr>
          <w:rFonts w:ascii="Calibri" w:hAnsi="Calibri" w:cs="Calibri"/>
          <w:color w:val="02215A"/>
          <w:sz w:val="24"/>
          <w:szCs w:val="24"/>
        </w:rPr>
        <w:t>Users should make sure that GenAI tools, systems, or products are used</w:t>
      </w:r>
      <w:r w:rsidR="00080D23" w:rsidRPr="00A235CA">
        <w:rPr>
          <w:rFonts w:ascii="Calibri" w:hAnsi="Calibri" w:cs="Calibri"/>
          <w:color w:val="02215A"/>
          <w:sz w:val="24"/>
          <w:szCs w:val="24"/>
        </w:rPr>
        <w:t xml:space="preserve"> and designed</w:t>
      </w:r>
      <w:r w:rsidRPr="00A235CA">
        <w:rPr>
          <w:rFonts w:ascii="Calibri" w:hAnsi="Calibri" w:cs="Calibri"/>
          <w:color w:val="02215A"/>
          <w:sz w:val="24"/>
          <w:szCs w:val="24"/>
        </w:rPr>
        <w:t xml:space="preserve"> in a way that treats all residents, staff, and stakeholders fairly and avoids social bias.</w:t>
      </w:r>
    </w:p>
    <w:p w14:paraId="62DEBA34" w14:textId="1A46A839" w:rsidR="00A44DAB" w:rsidRPr="00A235CA" w:rsidRDefault="00B22497" w:rsidP="00543012">
      <w:pPr>
        <w:spacing w:line="276" w:lineRule="auto"/>
        <w:rPr>
          <w:sz w:val="24"/>
          <w:szCs w:val="24"/>
        </w:rPr>
      </w:pPr>
      <w:r w:rsidRPr="00A235CA">
        <w:rPr>
          <w:sz w:val="24"/>
          <w:szCs w:val="24"/>
        </w:rPr>
        <w:t xml:space="preserve">Users must make sure that GenAI does not harm </w:t>
      </w:r>
      <w:r w:rsidR="00611680" w:rsidRPr="00A235CA">
        <w:rPr>
          <w:sz w:val="24"/>
          <w:szCs w:val="24"/>
        </w:rPr>
        <w:t xml:space="preserve">different demographic groups </w:t>
      </w:r>
      <w:r w:rsidRPr="00A235CA">
        <w:rPr>
          <w:sz w:val="24"/>
          <w:szCs w:val="24"/>
        </w:rPr>
        <w:t>and that everyone receives the same standard of service</w:t>
      </w:r>
      <w:r w:rsidR="005206C8" w:rsidRPr="00A235CA">
        <w:rPr>
          <w:sz w:val="24"/>
          <w:szCs w:val="24"/>
        </w:rPr>
        <w:t xml:space="preserve"> regardless of differences in demogr</w:t>
      </w:r>
      <w:r w:rsidR="00611680" w:rsidRPr="00A235CA">
        <w:rPr>
          <w:sz w:val="24"/>
          <w:szCs w:val="24"/>
        </w:rPr>
        <w:t xml:space="preserve">aphics. </w:t>
      </w:r>
      <w:r w:rsidR="00A44DAB" w:rsidRPr="00A235CA">
        <w:rPr>
          <w:sz w:val="24"/>
          <w:szCs w:val="24"/>
        </w:rPr>
        <w:t xml:space="preserve">See </w:t>
      </w:r>
      <w:hyperlink w:anchor="_Equality_impact_assessment_1" w:history="1">
        <w:r w:rsidR="00A44DAB" w:rsidRPr="00A235CA">
          <w:rPr>
            <w:rStyle w:val="Hyperlink"/>
            <w:sz w:val="24"/>
            <w:szCs w:val="24"/>
          </w:rPr>
          <w:t>Equality impact assessment (EqIA)</w:t>
        </w:r>
      </w:hyperlink>
      <w:r w:rsidR="00A44DAB" w:rsidRPr="00A235CA">
        <w:rPr>
          <w:sz w:val="24"/>
          <w:szCs w:val="24"/>
        </w:rPr>
        <w:t xml:space="preserve"> section.</w:t>
      </w:r>
    </w:p>
    <w:p w14:paraId="5BBA2F75" w14:textId="7307AB69" w:rsidR="00DF6A0F" w:rsidRPr="00A235CA" w:rsidRDefault="00DF6A0F" w:rsidP="00543012">
      <w:pPr>
        <w:spacing w:line="276" w:lineRule="auto"/>
        <w:rPr>
          <w:sz w:val="24"/>
          <w:szCs w:val="24"/>
        </w:rPr>
      </w:pPr>
      <w:r w:rsidRPr="00A235CA">
        <w:rPr>
          <w:sz w:val="24"/>
          <w:szCs w:val="24"/>
        </w:rPr>
        <w:t xml:space="preserve">Based on impact to users, </w:t>
      </w:r>
      <w:r w:rsidRPr="00A235CA">
        <w:rPr>
          <w:b/>
          <w:bCs/>
          <w:sz w:val="24"/>
          <w:szCs w:val="24"/>
        </w:rPr>
        <w:t>[insert GenAI authority within your organisation]</w:t>
      </w:r>
      <w:r w:rsidRPr="00A235CA">
        <w:rPr>
          <w:sz w:val="24"/>
          <w:szCs w:val="24"/>
        </w:rPr>
        <w:t xml:space="preserve"> or </w:t>
      </w:r>
      <w:r w:rsidRPr="00A235CA">
        <w:rPr>
          <w:b/>
          <w:bCs/>
          <w:sz w:val="24"/>
          <w:szCs w:val="24"/>
        </w:rPr>
        <w:t>GenAI project leads or managers</w:t>
      </w:r>
      <w:r w:rsidRPr="00A235CA">
        <w:rPr>
          <w:sz w:val="24"/>
          <w:szCs w:val="24"/>
        </w:rPr>
        <w:t xml:space="preserve"> must establish </w:t>
      </w:r>
      <w:r w:rsidR="00791733" w:rsidRPr="00A235CA">
        <w:rPr>
          <w:sz w:val="24"/>
          <w:szCs w:val="24"/>
        </w:rPr>
        <w:t>restricted</w:t>
      </w:r>
      <w:r w:rsidRPr="00A235CA">
        <w:rPr>
          <w:sz w:val="24"/>
          <w:szCs w:val="24"/>
        </w:rPr>
        <w:t xml:space="preserve"> use and sensitive use cases</w:t>
      </w:r>
      <w:r w:rsidR="00F46DB0" w:rsidRPr="00A235CA">
        <w:rPr>
          <w:sz w:val="24"/>
          <w:szCs w:val="24"/>
        </w:rPr>
        <w:t xml:space="preserve"> (e.g. health and social care</w:t>
      </w:r>
      <w:r w:rsidR="00473F44" w:rsidRPr="00A235CA">
        <w:rPr>
          <w:sz w:val="24"/>
          <w:szCs w:val="24"/>
        </w:rPr>
        <w:t xml:space="preserve"> provision</w:t>
      </w:r>
      <w:r w:rsidR="00F46DB0" w:rsidRPr="00A235CA">
        <w:rPr>
          <w:sz w:val="24"/>
          <w:szCs w:val="24"/>
        </w:rPr>
        <w:t>, benefit or housing allocation etc.)</w:t>
      </w:r>
      <w:r w:rsidRPr="00A235CA">
        <w:rPr>
          <w:sz w:val="24"/>
          <w:szCs w:val="24"/>
        </w:rPr>
        <w:t xml:space="preserve"> for GenAI and if definitions are met these should be documented in an ethical and risk impact assessment.</w:t>
      </w:r>
    </w:p>
    <w:p w14:paraId="40216205" w14:textId="18933AED" w:rsidR="00DF6A0F" w:rsidRPr="00A235CA" w:rsidRDefault="00DF6A0F" w:rsidP="00543012">
      <w:pPr>
        <w:spacing w:line="276" w:lineRule="auto"/>
        <w:rPr>
          <w:sz w:val="24"/>
          <w:szCs w:val="24"/>
        </w:rPr>
      </w:pPr>
      <w:r w:rsidRPr="00A235CA">
        <w:rPr>
          <w:sz w:val="24"/>
          <w:szCs w:val="24"/>
        </w:rPr>
        <w:t xml:space="preserve">GenAI tools, systems or products should be reviewed annually, as a minimum, against the definitions for sensitive uses and restricted uses. </w:t>
      </w:r>
      <w:r w:rsidR="004362FB" w:rsidRPr="00A235CA">
        <w:rPr>
          <w:sz w:val="24"/>
          <w:szCs w:val="24"/>
        </w:rPr>
        <w:t>Definitions for restricted and sensitive use should be set locally by the [</w:t>
      </w:r>
      <w:r w:rsidR="004362FB" w:rsidRPr="00A235CA">
        <w:rPr>
          <w:b/>
          <w:bCs/>
          <w:sz w:val="24"/>
          <w:szCs w:val="24"/>
        </w:rPr>
        <w:t>insert GenAI authority within your organisation]</w:t>
      </w:r>
      <w:r w:rsidR="004362FB" w:rsidRPr="00A235CA">
        <w:rPr>
          <w:sz w:val="24"/>
          <w:szCs w:val="24"/>
        </w:rPr>
        <w:t> aligned to organisational risk appetite and statutory obligations.</w:t>
      </w:r>
    </w:p>
    <w:p w14:paraId="5C7A2BC7" w14:textId="60943D4A" w:rsidR="0043053C" w:rsidRPr="00A235CA" w:rsidRDefault="00C93F67" w:rsidP="00543012">
      <w:pPr>
        <w:spacing w:line="276" w:lineRule="auto"/>
        <w:rPr>
          <w:sz w:val="24"/>
          <w:szCs w:val="24"/>
        </w:rPr>
      </w:pPr>
      <w:r w:rsidRPr="00A235CA">
        <w:rPr>
          <w:sz w:val="24"/>
          <w:szCs w:val="24"/>
        </w:rPr>
        <w:t>Attention</w:t>
      </w:r>
      <w:r w:rsidR="00B86801" w:rsidRPr="00A235CA">
        <w:rPr>
          <w:sz w:val="24"/>
          <w:szCs w:val="24"/>
        </w:rPr>
        <w:t xml:space="preserve"> should be given to</w:t>
      </w:r>
      <w:r w:rsidR="00E84FBC" w:rsidRPr="00A235CA">
        <w:rPr>
          <w:sz w:val="24"/>
          <w:szCs w:val="24"/>
        </w:rPr>
        <w:t xml:space="preserve"> data sets to ensure completeness and accuracy and consideration given to further data collection to close gaps. Any data audit activity should be robustly documented. </w:t>
      </w:r>
      <w:r w:rsidR="00D72AB4" w:rsidRPr="00A235CA">
        <w:rPr>
          <w:sz w:val="24"/>
          <w:szCs w:val="24"/>
        </w:rPr>
        <w:t xml:space="preserve">See </w:t>
      </w:r>
      <w:hyperlink w:anchor="_Documentation_and_audit" w:history="1">
        <w:r w:rsidR="00D72AB4" w:rsidRPr="00A235CA">
          <w:rPr>
            <w:rStyle w:val="Hyperlink"/>
            <w:sz w:val="24"/>
            <w:szCs w:val="24"/>
          </w:rPr>
          <w:t>Documentation and audit logs</w:t>
        </w:r>
      </w:hyperlink>
      <w:r w:rsidR="00D72AB4" w:rsidRPr="00A235CA">
        <w:rPr>
          <w:sz w:val="24"/>
          <w:szCs w:val="24"/>
        </w:rPr>
        <w:t xml:space="preserve"> section and</w:t>
      </w:r>
      <w:r w:rsidR="00791733" w:rsidRPr="00A235CA">
        <w:rPr>
          <w:sz w:val="24"/>
          <w:szCs w:val="24"/>
        </w:rPr>
        <w:t xml:space="preserve"> </w:t>
      </w:r>
      <w:hyperlink w:anchor="_Data_management" w:history="1">
        <w:r w:rsidR="00791733" w:rsidRPr="00A235CA">
          <w:rPr>
            <w:rStyle w:val="Hyperlink"/>
            <w:sz w:val="24"/>
            <w:szCs w:val="24"/>
          </w:rPr>
          <w:t>Data management</w:t>
        </w:r>
      </w:hyperlink>
      <w:r w:rsidR="00D72AB4" w:rsidRPr="00A235CA">
        <w:rPr>
          <w:sz w:val="24"/>
          <w:szCs w:val="24"/>
        </w:rPr>
        <w:t xml:space="preserve"> section.</w:t>
      </w:r>
    </w:p>
    <w:p w14:paraId="442C7153" w14:textId="77777777" w:rsidR="0043053C" w:rsidRPr="00A235CA" w:rsidRDefault="1B6B3223" w:rsidP="004638D7">
      <w:pPr>
        <w:pStyle w:val="Heading2"/>
        <w:numPr>
          <w:ilvl w:val="1"/>
          <w:numId w:val="4"/>
        </w:numPr>
        <w:spacing w:line="276" w:lineRule="auto"/>
        <w:ind w:left="720"/>
      </w:pPr>
      <w:bookmarkStart w:id="18" w:name="_Equality_impact_assessment_1"/>
      <w:bookmarkStart w:id="19" w:name="_Toc465303754"/>
      <w:bookmarkEnd w:id="18"/>
      <w:r>
        <w:t>Equality impact assessment (EqIA)</w:t>
      </w:r>
      <w:bookmarkEnd w:id="19"/>
      <w:r>
        <w:t xml:space="preserve"> </w:t>
      </w:r>
    </w:p>
    <w:p w14:paraId="780466F3" w14:textId="77777777" w:rsidR="0043053C" w:rsidRPr="00A235CA" w:rsidRDefault="0043053C" w:rsidP="00543012">
      <w:pPr>
        <w:spacing w:line="276" w:lineRule="auto"/>
        <w:rPr>
          <w:b/>
          <w:bCs/>
          <w:sz w:val="24"/>
          <w:szCs w:val="24"/>
        </w:rPr>
      </w:pPr>
      <w:r w:rsidRPr="00A235CA">
        <w:rPr>
          <w:b/>
          <w:bCs/>
          <w:sz w:val="24"/>
          <w:szCs w:val="24"/>
        </w:rPr>
        <w:t>[Add, remove or amend as appropriate]. </w:t>
      </w:r>
    </w:p>
    <w:p w14:paraId="5BEE6466" w14:textId="3E18FDF3" w:rsidR="0043053C" w:rsidRPr="00A235CA" w:rsidRDefault="0043053C" w:rsidP="00543012">
      <w:pPr>
        <w:spacing w:line="276" w:lineRule="auto"/>
        <w:rPr>
          <w:sz w:val="24"/>
          <w:szCs w:val="24"/>
        </w:rPr>
      </w:pPr>
      <w:r w:rsidRPr="00A235CA">
        <w:rPr>
          <w:sz w:val="24"/>
          <w:szCs w:val="24"/>
        </w:rPr>
        <w:t>To mitigate against bias,</w:t>
      </w:r>
      <w:r w:rsidR="00250673" w:rsidRPr="00A235CA">
        <w:rPr>
          <w:sz w:val="24"/>
          <w:szCs w:val="24"/>
        </w:rPr>
        <w:t xml:space="preserve"> </w:t>
      </w:r>
      <w:r w:rsidRPr="00A235CA">
        <w:rPr>
          <w:b/>
          <w:bCs/>
          <w:sz w:val="24"/>
          <w:szCs w:val="24"/>
        </w:rPr>
        <w:t>GenAI project leads or managers</w:t>
      </w:r>
      <w:r w:rsidRPr="00A235CA">
        <w:rPr>
          <w:sz w:val="24"/>
          <w:szCs w:val="24"/>
        </w:rPr>
        <w:t xml:space="preserve"> must complete an EqIA or equality analysis </w:t>
      </w:r>
      <w:r w:rsidRPr="00A235CA">
        <w:rPr>
          <w:b/>
          <w:bCs/>
          <w:sz w:val="24"/>
          <w:szCs w:val="24"/>
        </w:rPr>
        <w:t>[link to your organisation’s EqIA template]</w:t>
      </w:r>
      <w:r w:rsidRPr="00A235CA">
        <w:rPr>
          <w:sz w:val="24"/>
          <w:szCs w:val="24"/>
        </w:rPr>
        <w:t xml:space="preserve"> to identify what impact or likely impact it will have on different groups within the community. </w:t>
      </w:r>
    </w:p>
    <w:p w14:paraId="638E7B16" w14:textId="4C57384E" w:rsidR="0043053C" w:rsidRPr="00A235CA" w:rsidRDefault="0043053C" w:rsidP="00543012">
      <w:pPr>
        <w:spacing w:line="276" w:lineRule="auto"/>
        <w:rPr>
          <w:sz w:val="24"/>
          <w:szCs w:val="24"/>
        </w:rPr>
      </w:pPr>
      <w:r w:rsidRPr="00A235CA">
        <w:rPr>
          <w:sz w:val="24"/>
          <w:szCs w:val="24"/>
        </w:rPr>
        <w:t xml:space="preserve">The assessment must consider if GenAI use poses any discriminatory or negative consequences for a particular group or sector of the community, </w:t>
      </w:r>
      <w:r w:rsidR="00791733" w:rsidRPr="00A235CA">
        <w:rPr>
          <w:sz w:val="24"/>
          <w:szCs w:val="24"/>
        </w:rPr>
        <w:t>and</w:t>
      </w:r>
      <w:r w:rsidRPr="00A235CA">
        <w:rPr>
          <w:sz w:val="24"/>
          <w:szCs w:val="24"/>
        </w:rPr>
        <w:t xml:space="preserve"> to identify areas where equality can be better promoted. </w:t>
      </w:r>
    </w:p>
    <w:p w14:paraId="7BB9218C" w14:textId="77777777" w:rsidR="0043053C" w:rsidRPr="00A235CA" w:rsidRDefault="0043053C" w:rsidP="00543012">
      <w:pPr>
        <w:spacing w:line="276" w:lineRule="auto"/>
        <w:rPr>
          <w:sz w:val="24"/>
          <w:szCs w:val="24"/>
        </w:rPr>
      </w:pPr>
      <w:r w:rsidRPr="00A235CA">
        <w:rPr>
          <w:sz w:val="24"/>
          <w:szCs w:val="24"/>
        </w:rPr>
        <w:t>The EqIA applies regardless of whether the GenAI tool is: </w:t>
      </w:r>
    </w:p>
    <w:p w14:paraId="08490182" w14:textId="77777777" w:rsidR="0043053C" w:rsidRPr="00A235CA" w:rsidRDefault="0043053C" w:rsidP="000B272D">
      <w:pPr>
        <w:pStyle w:val="ListParagraph"/>
        <w:numPr>
          <w:ilvl w:val="0"/>
          <w:numId w:val="14"/>
        </w:numPr>
        <w:spacing w:line="276" w:lineRule="auto"/>
        <w:rPr>
          <w:sz w:val="24"/>
          <w:szCs w:val="24"/>
        </w:rPr>
      </w:pPr>
      <w:r w:rsidRPr="00A235CA">
        <w:rPr>
          <w:sz w:val="24"/>
          <w:szCs w:val="24"/>
        </w:rPr>
        <w:t>Developed in-house.</w:t>
      </w:r>
    </w:p>
    <w:p w14:paraId="73CB7F43" w14:textId="77777777" w:rsidR="0043053C" w:rsidRPr="00A235CA" w:rsidRDefault="0043053C" w:rsidP="000B272D">
      <w:pPr>
        <w:pStyle w:val="ListParagraph"/>
        <w:numPr>
          <w:ilvl w:val="0"/>
          <w:numId w:val="14"/>
        </w:numPr>
        <w:spacing w:line="276" w:lineRule="auto"/>
        <w:rPr>
          <w:sz w:val="24"/>
          <w:szCs w:val="24"/>
        </w:rPr>
      </w:pPr>
      <w:r w:rsidRPr="00A235CA">
        <w:rPr>
          <w:sz w:val="24"/>
          <w:szCs w:val="24"/>
        </w:rPr>
        <w:t>Procured externally.</w:t>
      </w:r>
    </w:p>
    <w:p w14:paraId="60DE1F87" w14:textId="77777777" w:rsidR="0043053C" w:rsidRPr="00A235CA" w:rsidRDefault="0043053C" w:rsidP="000B272D">
      <w:pPr>
        <w:pStyle w:val="ListParagraph"/>
        <w:numPr>
          <w:ilvl w:val="0"/>
          <w:numId w:val="14"/>
        </w:numPr>
        <w:spacing w:line="276" w:lineRule="auto"/>
        <w:rPr>
          <w:sz w:val="24"/>
          <w:szCs w:val="24"/>
        </w:rPr>
      </w:pPr>
      <w:r w:rsidRPr="00A235CA">
        <w:rPr>
          <w:sz w:val="24"/>
          <w:szCs w:val="24"/>
        </w:rPr>
        <w:t>Embedded within a broader system or service. </w:t>
      </w:r>
    </w:p>
    <w:p w14:paraId="446C775A" w14:textId="77777777" w:rsidR="0043053C" w:rsidRPr="00A235CA" w:rsidRDefault="0043053C" w:rsidP="00543012">
      <w:pPr>
        <w:spacing w:line="276" w:lineRule="auto"/>
        <w:rPr>
          <w:sz w:val="24"/>
          <w:szCs w:val="24"/>
        </w:rPr>
      </w:pPr>
      <w:r w:rsidRPr="00A235CA">
        <w:rPr>
          <w:sz w:val="24"/>
          <w:szCs w:val="24"/>
        </w:rPr>
        <w:t>It is not required for GenAI projects that: </w:t>
      </w:r>
    </w:p>
    <w:p w14:paraId="102B9476" w14:textId="77777777" w:rsidR="0043053C" w:rsidRPr="00A235CA" w:rsidRDefault="0043053C" w:rsidP="000B272D">
      <w:pPr>
        <w:pStyle w:val="ListParagraph"/>
        <w:numPr>
          <w:ilvl w:val="0"/>
          <w:numId w:val="15"/>
        </w:numPr>
        <w:spacing w:line="276" w:lineRule="auto"/>
        <w:rPr>
          <w:sz w:val="24"/>
          <w:szCs w:val="24"/>
        </w:rPr>
      </w:pPr>
      <w:r w:rsidRPr="00A235CA">
        <w:rPr>
          <w:sz w:val="24"/>
          <w:szCs w:val="24"/>
        </w:rPr>
        <w:t>Do not involve any personal or sensitive data.</w:t>
      </w:r>
    </w:p>
    <w:p w14:paraId="72EB2165" w14:textId="77777777" w:rsidR="0043053C" w:rsidRPr="00A235CA" w:rsidRDefault="0043053C" w:rsidP="000B272D">
      <w:pPr>
        <w:pStyle w:val="ListParagraph"/>
        <w:numPr>
          <w:ilvl w:val="0"/>
          <w:numId w:val="15"/>
        </w:numPr>
        <w:spacing w:line="276" w:lineRule="auto"/>
        <w:rPr>
          <w:sz w:val="24"/>
          <w:szCs w:val="24"/>
        </w:rPr>
      </w:pPr>
      <w:r w:rsidRPr="00A235CA">
        <w:rPr>
          <w:sz w:val="24"/>
          <w:szCs w:val="24"/>
        </w:rPr>
        <w:t>Are used solely for internal testing, non-personal content generation, or publicly available data.</w:t>
      </w:r>
    </w:p>
    <w:p w14:paraId="416D182D" w14:textId="77777777" w:rsidR="0043053C" w:rsidRPr="00A235CA" w:rsidRDefault="0043053C" w:rsidP="000B272D">
      <w:pPr>
        <w:pStyle w:val="ListParagraph"/>
        <w:numPr>
          <w:ilvl w:val="0"/>
          <w:numId w:val="15"/>
        </w:numPr>
        <w:spacing w:line="276" w:lineRule="auto"/>
        <w:rPr>
          <w:sz w:val="24"/>
          <w:szCs w:val="24"/>
        </w:rPr>
      </w:pPr>
      <w:r w:rsidRPr="00A235CA">
        <w:rPr>
          <w:sz w:val="24"/>
          <w:szCs w:val="24"/>
        </w:rPr>
        <w:t>Operate within a fully anonymised or synthetic data environment. </w:t>
      </w:r>
    </w:p>
    <w:p w14:paraId="11455330" w14:textId="73671A44" w:rsidR="0043053C" w:rsidRPr="00A235CA" w:rsidRDefault="0043053C" w:rsidP="00543012">
      <w:pPr>
        <w:spacing w:line="276" w:lineRule="auto"/>
        <w:rPr>
          <w:sz w:val="24"/>
          <w:szCs w:val="24"/>
        </w:rPr>
      </w:pPr>
      <w:r w:rsidRPr="00A235CA">
        <w:rPr>
          <w:sz w:val="24"/>
          <w:szCs w:val="24"/>
        </w:rPr>
        <w:t xml:space="preserve">The EqIA should be completed alongside other required assessments where relevant e.g. </w:t>
      </w:r>
      <w:hyperlink w:anchor="_Data_protection_impact" w:history="1">
        <w:r w:rsidRPr="00A235CA">
          <w:rPr>
            <w:rStyle w:val="Hyperlink"/>
            <w:sz w:val="24"/>
            <w:szCs w:val="24"/>
          </w:rPr>
          <w:t>DPIA</w:t>
        </w:r>
      </w:hyperlink>
      <w:r w:rsidRPr="00A235CA">
        <w:rPr>
          <w:sz w:val="24"/>
          <w:szCs w:val="24"/>
        </w:rPr>
        <w:t xml:space="preserve"> or ethical and risk assessment.</w:t>
      </w:r>
    </w:p>
    <w:p w14:paraId="2B950DF0" w14:textId="77777777" w:rsidR="0043053C" w:rsidRPr="00A235CA" w:rsidRDefault="0043053C" w:rsidP="00543012">
      <w:pPr>
        <w:spacing w:line="276" w:lineRule="auto"/>
        <w:rPr>
          <w:sz w:val="24"/>
          <w:szCs w:val="24"/>
        </w:rPr>
      </w:pPr>
      <w:r w:rsidRPr="00A235CA">
        <w:rPr>
          <w:sz w:val="24"/>
          <w:szCs w:val="24"/>
        </w:rPr>
        <w:t xml:space="preserve">Completed EqIAs must be stored in the </w:t>
      </w:r>
      <w:r w:rsidRPr="00A235CA">
        <w:rPr>
          <w:b/>
          <w:bCs/>
          <w:sz w:val="24"/>
          <w:szCs w:val="24"/>
        </w:rPr>
        <w:t>[insert your organisation’s appropriate location for EqIAs]</w:t>
      </w:r>
      <w:r w:rsidRPr="00A235CA">
        <w:rPr>
          <w:sz w:val="24"/>
          <w:szCs w:val="24"/>
        </w:rPr>
        <w:t xml:space="preserve"> and reviewed periodically, especially if the system changes. </w:t>
      </w:r>
    </w:p>
    <w:p w14:paraId="33BF1243" w14:textId="37F48BDE" w:rsidR="0043053C" w:rsidRPr="00A235CA" w:rsidRDefault="0043053C" w:rsidP="00543012">
      <w:pPr>
        <w:spacing w:line="276" w:lineRule="auto"/>
        <w:rPr>
          <w:sz w:val="24"/>
          <w:szCs w:val="24"/>
        </w:rPr>
      </w:pPr>
      <w:r w:rsidRPr="00A235CA">
        <w:rPr>
          <w:sz w:val="24"/>
          <w:szCs w:val="24"/>
        </w:rPr>
        <w:t>If you're unsure whether an EqIA is required, please consult </w:t>
      </w:r>
      <w:r w:rsidRPr="00A235CA">
        <w:rPr>
          <w:b/>
          <w:bCs/>
          <w:sz w:val="24"/>
          <w:szCs w:val="24"/>
        </w:rPr>
        <w:t>[insert GenAI authority within your organisation] </w:t>
      </w:r>
      <w:r w:rsidRPr="00A235CA">
        <w:rPr>
          <w:sz w:val="24"/>
          <w:szCs w:val="24"/>
        </w:rPr>
        <w:t xml:space="preserve">or the </w:t>
      </w:r>
      <w:r w:rsidRPr="00A235CA">
        <w:rPr>
          <w:b/>
          <w:bCs/>
          <w:sz w:val="24"/>
          <w:szCs w:val="24"/>
        </w:rPr>
        <w:t>EDI</w:t>
      </w:r>
      <w:r w:rsidR="00DF74F5" w:rsidRPr="00A235CA">
        <w:rPr>
          <w:b/>
          <w:bCs/>
          <w:sz w:val="24"/>
          <w:szCs w:val="24"/>
        </w:rPr>
        <w:t>O</w:t>
      </w:r>
      <w:r w:rsidRPr="00A235CA">
        <w:rPr>
          <w:sz w:val="24"/>
          <w:szCs w:val="24"/>
        </w:rPr>
        <w:t> before proceeding. </w:t>
      </w:r>
    </w:p>
    <w:p w14:paraId="660FF5AB" w14:textId="34E5C351" w:rsidR="003D763B" w:rsidRPr="00A235CA" w:rsidRDefault="0C1552CC" w:rsidP="004638D7">
      <w:pPr>
        <w:pStyle w:val="Heading2"/>
        <w:numPr>
          <w:ilvl w:val="1"/>
          <w:numId w:val="4"/>
        </w:numPr>
        <w:spacing w:line="276" w:lineRule="auto"/>
        <w:ind w:left="720"/>
      </w:pPr>
      <w:bookmarkStart w:id="20" w:name="_Human_oversight"/>
      <w:bookmarkStart w:id="21" w:name="_Toc1311442709"/>
      <w:bookmarkEnd w:id="20"/>
      <w:r>
        <w:t>Human oversight</w:t>
      </w:r>
      <w:bookmarkEnd w:id="21"/>
      <w:r>
        <w:t xml:space="preserve"> </w:t>
      </w:r>
    </w:p>
    <w:p w14:paraId="0D507E8F" w14:textId="77777777" w:rsidR="003D763B" w:rsidRPr="00A235CA" w:rsidRDefault="003D763B" w:rsidP="00543012">
      <w:pPr>
        <w:spacing w:line="276" w:lineRule="auto"/>
        <w:rPr>
          <w:b/>
          <w:bCs/>
          <w:sz w:val="24"/>
          <w:szCs w:val="24"/>
        </w:rPr>
      </w:pPr>
      <w:r w:rsidRPr="00A235CA">
        <w:rPr>
          <w:b/>
          <w:bCs/>
          <w:sz w:val="24"/>
          <w:szCs w:val="24"/>
        </w:rPr>
        <w:t>[Add, remove or amend as appropriate]. </w:t>
      </w:r>
    </w:p>
    <w:p w14:paraId="59E17A09" w14:textId="77D65C9A" w:rsidR="00625DE8" w:rsidRPr="00A235CA" w:rsidRDefault="003D763B" w:rsidP="008F10C9">
      <w:pPr>
        <w:spacing w:line="276" w:lineRule="auto"/>
        <w:rPr>
          <w:sz w:val="24"/>
          <w:szCs w:val="24"/>
        </w:rPr>
      </w:pPr>
      <w:r w:rsidRPr="00A235CA">
        <w:rPr>
          <w:sz w:val="24"/>
          <w:szCs w:val="24"/>
        </w:rPr>
        <w:t xml:space="preserve">Users must not rely solely on </w:t>
      </w:r>
      <w:r w:rsidR="00526669" w:rsidRPr="00A235CA">
        <w:rPr>
          <w:sz w:val="24"/>
          <w:szCs w:val="24"/>
        </w:rPr>
        <w:t>GenAI</w:t>
      </w:r>
      <w:r w:rsidR="00E219DA" w:rsidRPr="00A235CA">
        <w:rPr>
          <w:sz w:val="24"/>
          <w:szCs w:val="24"/>
        </w:rPr>
        <w:t xml:space="preserve">. All GenAI outputs must be reviewed and verified for accuracy, fairness, bias and appropriateness before </w:t>
      </w:r>
      <w:r w:rsidR="003F1679" w:rsidRPr="00A235CA">
        <w:rPr>
          <w:sz w:val="24"/>
          <w:szCs w:val="24"/>
        </w:rPr>
        <w:t>they are used or shared</w:t>
      </w:r>
      <w:r w:rsidR="00E219DA" w:rsidRPr="00A235CA">
        <w:rPr>
          <w:sz w:val="24"/>
          <w:szCs w:val="24"/>
        </w:rPr>
        <w:t>.</w:t>
      </w:r>
      <w:r w:rsidR="00625DE8" w:rsidRPr="00A235CA">
        <w:rPr>
          <w:sz w:val="24"/>
          <w:szCs w:val="24"/>
        </w:rPr>
        <w:t xml:space="preserve"> </w:t>
      </w:r>
      <w:r w:rsidR="003F1679" w:rsidRPr="00A235CA">
        <w:rPr>
          <w:sz w:val="24"/>
          <w:szCs w:val="24"/>
        </w:rPr>
        <w:t xml:space="preserve">This is essential where GenAI informs decisions that have significant impact, for example in social care, housing or benefit allocation. </w:t>
      </w:r>
    </w:p>
    <w:p w14:paraId="395A8FDA" w14:textId="01E5EF10" w:rsidR="008F10C9" w:rsidRPr="00A235CA" w:rsidRDefault="5E19C56D" w:rsidP="64A23444">
      <w:pPr>
        <w:pStyle w:val="Heading3"/>
      </w:pPr>
      <w:bookmarkStart w:id="22" w:name="_Toc99841334"/>
      <w:r>
        <w:t xml:space="preserve">8.3.1 </w:t>
      </w:r>
      <w:r w:rsidR="520B5C3E">
        <w:t>Reviewing and validating outputs</w:t>
      </w:r>
      <w:bookmarkEnd w:id="22"/>
    </w:p>
    <w:p w14:paraId="508CE83E" w14:textId="41A97461" w:rsidR="008F10C9" w:rsidRPr="00A235CA" w:rsidRDefault="008F10C9" w:rsidP="008F10C9">
      <w:pPr>
        <w:spacing w:line="276" w:lineRule="auto"/>
        <w:rPr>
          <w:sz w:val="24"/>
          <w:szCs w:val="24"/>
        </w:rPr>
      </w:pPr>
      <w:r w:rsidRPr="00A235CA">
        <w:rPr>
          <w:sz w:val="24"/>
          <w:szCs w:val="24"/>
        </w:rPr>
        <w:t>Users should:</w:t>
      </w:r>
    </w:p>
    <w:p w14:paraId="48B67B6C" w14:textId="77777777" w:rsidR="008F10C9" w:rsidRPr="00A235CA" w:rsidRDefault="008F10C9" w:rsidP="000B272D">
      <w:pPr>
        <w:pStyle w:val="ListParagraph"/>
        <w:numPr>
          <w:ilvl w:val="0"/>
          <w:numId w:val="39"/>
        </w:numPr>
        <w:spacing w:line="276" w:lineRule="auto"/>
        <w:rPr>
          <w:sz w:val="24"/>
          <w:szCs w:val="24"/>
        </w:rPr>
      </w:pPr>
      <w:r w:rsidRPr="00A235CA">
        <w:rPr>
          <w:sz w:val="24"/>
          <w:szCs w:val="24"/>
        </w:rPr>
        <w:t>Refrain from using GenAI outputs if there is any doubt about their reliability.</w:t>
      </w:r>
    </w:p>
    <w:p w14:paraId="1BA9C377" w14:textId="77777777" w:rsidR="008F10C9" w:rsidRPr="00A235CA" w:rsidRDefault="008F10C9" w:rsidP="000B272D">
      <w:pPr>
        <w:pStyle w:val="ListParagraph"/>
        <w:numPr>
          <w:ilvl w:val="0"/>
          <w:numId w:val="39"/>
        </w:numPr>
        <w:spacing w:line="276" w:lineRule="auto"/>
        <w:rPr>
          <w:sz w:val="24"/>
          <w:szCs w:val="24"/>
        </w:rPr>
      </w:pPr>
      <w:r w:rsidRPr="00A235CA">
        <w:rPr>
          <w:sz w:val="24"/>
          <w:szCs w:val="24"/>
        </w:rPr>
        <w:t>Apply human judgement to interpret results in context.</w:t>
      </w:r>
    </w:p>
    <w:p w14:paraId="5ABC6EEA" w14:textId="77777777" w:rsidR="008F10C9" w:rsidRPr="00A235CA" w:rsidRDefault="008F10C9" w:rsidP="000B272D">
      <w:pPr>
        <w:pStyle w:val="ListParagraph"/>
        <w:numPr>
          <w:ilvl w:val="0"/>
          <w:numId w:val="39"/>
        </w:numPr>
        <w:spacing w:line="276" w:lineRule="auto"/>
        <w:rPr>
          <w:sz w:val="24"/>
          <w:szCs w:val="24"/>
        </w:rPr>
      </w:pPr>
      <w:r w:rsidRPr="00A235CA">
        <w:rPr>
          <w:sz w:val="24"/>
          <w:szCs w:val="24"/>
        </w:rPr>
        <w:t>Seek expert input from subject matter specialists for complex or high</w:t>
      </w:r>
      <w:r w:rsidRPr="00A235CA">
        <w:rPr>
          <w:rFonts w:ascii="Cambria Math" w:hAnsi="Cambria Math" w:cs="Cambria Math"/>
          <w:sz w:val="24"/>
          <w:szCs w:val="24"/>
        </w:rPr>
        <w:t>‑</w:t>
      </w:r>
      <w:r w:rsidRPr="00A235CA">
        <w:rPr>
          <w:sz w:val="24"/>
          <w:szCs w:val="24"/>
        </w:rPr>
        <w:t>impact cases.</w:t>
      </w:r>
    </w:p>
    <w:p w14:paraId="09F7FA2D" w14:textId="77777777" w:rsidR="008F10C9" w:rsidRPr="00A235CA" w:rsidRDefault="008F10C9" w:rsidP="000B272D">
      <w:pPr>
        <w:pStyle w:val="ListParagraph"/>
        <w:numPr>
          <w:ilvl w:val="0"/>
          <w:numId w:val="39"/>
        </w:numPr>
        <w:spacing w:line="276" w:lineRule="auto"/>
        <w:rPr>
          <w:sz w:val="24"/>
          <w:szCs w:val="24"/>
        </w:rPr>
      </w:pPr>
      <w:r w:rsidRPr="00A235CA">
        <w:rPr>
          <w:sz w:val="24"/>
          <w:szCs w:val="24"/>
        </w:rPr>
        <w:t>Follow clearly defined override procedures where outputs are incorrect, inappropriate or potentially harmful.</w:t>
      </w:r>
    </w:p>
    <w:p w14:paraId="3C4C6978" w14:textId="53A42289" w:rsidR="00B21CD6" w:rsidRPr="00A235CA" w:rsidRDefault="008F10C9" w:rsidP="000B272D">
      <w:pPr>
        <w:pStyle w:val="ListParagraph"/>
        <w:numPr>
          <w:ilvl w:val="0"/>
          <w:numId w:val="39"/>
        </w:numPr>
        <w:spacing w:line="276" w:lineRule="auto"/>
        <w:rPr>
          <w:sz w:val="24"/>
          <w:szCs w:val="24"/>
        </w:rPr>
      </w:pPr>
      <w:r w:rsidRPr="00A235CA">
        <w:rPr>
          <w:sz w:val="24"/>
          <w:szCs w:val="24"/>
        </w:rPr>
        <w:t>Ensure that any decision supported by GenAI remains the responsibility of the human decision maker.</w:t>
      </w:r>
    </w:p>
    <w:p w14:paraId="591FDC9D" w14:textId="73CDBADB" w:rsidR="00750598" w:rsidRPr="00A235CA" w:rsidRDefault="1FEAA839" w:rsidP="000B272D">
      <w:pPr>
        <w:pStyle w:val="Heading3"/>
        <w:numPr>
          <w:ilvl w:val="2"/>
          <w:numId w:val="42"/>
        </w:numPr>
      </w:pPr>
      <w:bookmarkStart w:id="23" w:name="_Toc93594799"/>
      <w:r>
        <w:t>Escalation and challenge routes</w:t>
      </w:r>
      <w:bookmarkEnd w:id="23"/>
    </w:p>
    <w:p w14:paraId="435316DC" w14:textId="365F5B1D" w:rsidR="00626F49" w:rsidRPr="00A235CA" w:rsidRDefault="00750598" w:rsidP="00750598">
      <w:pPr>
        <w:spacing w:line="276" w:lineRule="auto"/>
        <w:rPr>
          <w:sz w:val="24"/>
          <w:szCs w:val="24"/>
        </w:rPr>
      </w:pPr>
      <w:r w:rsidRPr="00A235CA">
        <w:rPr>
          <w:sz w:val="24"/>
          <w:szCs w:val="24"/>
        </w:rPr>
        <w:t>There must be accessible and documented routes for staff or the public to raise concerns, request human review or challenge outcomes. These routes should align with existing organisational complaints, review or escalation processes.</w:t>
      </w:r>
    </w:p>
    <w:p w14:paraId="4DA5AFA8" w14:textId="68E0A80C" w:rsidR="00750598" w:rsidRPr="00A235CA" w:rsidRDefault="1FEAA839" w:rsidP="000B272D">
      <w:pPr>
        <w:pStyle w:val="Heading3"/>
        <w:numPr>
          <w:ilvl w:val="2"/>
          <w:numId w:val="42"/>
        </w:numPr>
      </w:pPr>
      <w:bookmarkStart w:id="24" w:name="_Toc1437705459"/>
      <w:r>
        <w:t>Assurance and oversight methods</w:t>
      </w:r>
      <w:bookmarkEnd w:id="24"/>
    </w:p>
    <w:p w14:paraId="68509A8B" w14:textId="44444FAA" w:rsidR="00750598" w:rsidRPr="00A235CA" w:rsidRDefault="00750598" w:rsidP="00750598">
      <w:pPr>
        <w:spacing w:line="276" w:lineRule="auto"/>
        <w:rPr>
          <w:sz w:val="24"/>
          <w:szCs w:val="24"/>
        </w:rPr>
      </w:pPr>
      <w:r w:rsidRPr="00A235CA">
        <w:rPr>
          <w:sz w:val="24"/>
          <w:szCs w:val="24"/>
        </w:rPr>
        <w:t>Where real</w:t>
      </w:r>
      <w:r w:rsidRPr="00A235CA">
        <w:rPr>
          <w:rFonts w:ascii="Cambria Math" w:hAnsi="Cambria Math" w:cs="Cambria Math"/>
          <w:sz w:val="24"/>
          <w:szCs w:val="24"/>
        </w:rPr>
        <w:t>‑</w:t>
      </w:r>
      <w:r w:rsidRPr="00A235CA">
        <w:rPr>
          <w:sz w:val="24"/>
          <w:szCs w:val="24"/>
        </w:rPr>
        <w:t xml:space="preserve">time human oversight is not proportionate or feasible, </w:t>
      </w:r>
      <w:r w:rsidR="00EB7869" w:rsidRPr="00A235CA">
        <w:rPr>
          <w:b/>
          <w:bCs/>
          <w:sz w:val="24"/>
          <w:szCs w:val="24"/>
        </w:rPr>
        <w:t>[insert your organisation’s name]</w:t>
      </w:r>
      <w:r w:rsidRPr="00A235CA">
        <w:rPr>
          <w:sz w:val="24"/>
          <w:szCs w:val="24"/>
        </w:rPr>
        <w:t xml:space="preserve"> should define alternative assurance methods such as periodic sampling, post</w:t>
      </w:r>
      <w:r w:rsidRPr="00A235CA">
        <w:rPr>
          <w:rFonts w:ascii="Cambria Math" w:hAnsi="Cambria Math" w:cs="Cambria Math"/>
          <w:sz w:val="24"/>
          <w:szCs w:val="24"/>
        </w:rPr>
        <w:t>‑</w:t>
      </w:r>
      <w:r w:rsidRPr="00A235CA">
        <w:rPr>
          <w:sz w:val="24"/>
          <w:szCs w:val="24"/>
        </w:rPr>
        <w:t>event review, or automated testing. These methods must be proportionate to the level of risk and potential impact.</w:t>
      </w:r>
    </w:p>
    <w:p w14:paraId="7745B084" w14:textId="67FCC44B" w:rsidR="00750598" w:rsidRPr="00A235CA" w:rsidRDefault="1FEAA839" w:rsidP="000B272D">
      <w:pPr>
        <w:pStyle w:val="Heading3"/>
        <w:numPr>
          <w:ilvl w:val="2"/>
          <w:numId w:val="42"/>
        </w:numPr>
      </w:pPr>
      <w:bookmarkStart w:id="25" w:name="_Toc1088419286"/>
      <w:r>
        <w:t>Automated or agent</w:t>
      </w:r>
      <w:r w:rsidR="32906DA9">
        <w:t>-</w:t>
      </w:r>
      <w:r>
        <w:t>based systems</w:t>
      </w:r>
      <w:bookmarkEnd w:id="25"/>
    </w:p>
    <w:p w14:paraId="6307B7C3" w14:textId="21BE689A" w:rsidR="00626F49" w:rsidRPr="00A235CA" w:rsidRDefault="00750598" w:rsidP="00750598">
      <w:pPr>
        <w:spacing w:line="276" w:lineRule="auto"/>
        <w:rPr>
          <w:sz w:val="24"/>
          <w:szCs w:val="24"/>
        </w:rPr>
      </w:pPr>
      <w:r w:rsidRPr="00A235CA">
        <w:rPr>
          <w:sz w:val="24"/>
          <w:szCs w:val="24"/>
        </w:rPr>
        <w:t>As GenAI use evolves, including more automated or agent</w:t>
      </w:r>
      <w:r w:rsidRPr="00A235CA">
        <w:rPr>
          <w:rFonts w:ascii="Cambria Math" w:hAnsi="Cambria Math" w:cs="Cambria Math"/>
          <w:sz w:val="24"/>
          <w:szCs w:val="24"/>
        </w:rPr>
        <w:t>‑</w:t>
      </w:r>
      <w:r w:rsidRPr="00A235CA">
        <w:rPr>
          <w:sz w:val="24"/>
          <w:szCs w:val="24"/>
        </w:rPr>
        <w:t xml:space="preserve">based systems, it may not always be practical for humans to review every output in real time. In these cases, </w:t>
      </w:r>
      <w:r w:rsidR="00EB7869" w:rsidRPr="00A235CA">
        <w:rPr>
          <w:b/>
          <w:bCs/>
          <w:sz w:val="24"/>
          <w:szCs w:val="24"/>
        </w:rPr>
        <w:t>[insert your organisation’s name]</w:t>
      </w:r>
      <w:r w:rsidR="00EB7869" w:rsidRPr="00A235CA">
        <w:rPr>
          <w:sz w:val="24"/>
          <w:szCs w:val="24"/>
        </w:rPr>
        <w:t xml:space="preserve"> </w:t>
      </w:r>
      <w:r w:rsidRPr="00A235CA">
        <w:rPr>
          <w:sz w:val="24"/>
          <w:szCs w:val="24"/>
        </w:rPr>
        <w:t>must ensure appropriate methods are in place to validate outputs, including planned post</w:t>
      </w:r>
      <w:r w:rsidRPr="00A235CA">
        <w:rPr>
          <w:rFonts w:ascii="Cambria Math" w:hAnsi="Cambria Math" w:cs="Cambria Math"/>
          <w:sz w:val="24"/>
          <w:szCs w:val="24"/>
        </w:rPr>
        <w:t>‑</w:t>
      </w:r>
      <w:r w:rsidRPr="00A235CA">
        <w:rPr>
          <w:sz w:val="24"/>
          <w:szCs w:val="24"/>
        </w:rPr>
        <w:t>event review, sampling, testing or audit. Lower</w:t>
      </w:r>
      <w:r w:rsidRPr="00A235CA">
        <w:rPr>
          <w:rFonts w:ascii="Cambria Math" w:hAnsi="Cambria Math" w:cs="Cambria Math"/>
          <w:sz w:val="24"/>
          <w:szCs w:val="24"/>
        </w:rPr>
        <w:t>‑</w:t>
      </w:r>
      <w:r w:rsidRPr="00A235CA">
        <w:rPr>
          <w:sz w:val="24"/>
          <w:szCs w:val="24"/>
        </w:rPr>
        <w:t>risk or high</w:t>
      </w:r>
      <w:r w:rsidRPr="00A235CA">
        <w:rPr>
          <w:rFonts w:ascii="Cambria Math" w:hAnsi="Cambria Math" w:cs="Cambria Math"/>
          <w:sz w:val="24"/>
          <w:szCs w:val="24"/>
        </w:rPr>
        <w:t>‑</w:t>
      </w:r>
      <w:r w:rsidRPr="00A235CA">
        <w:rPr>
          <w:sz w:val="24"/>
          <w:szCs w:val="24"/>
        </w:rPr>
        <w:t>volume uses may rely on periodic checks, while higher</w:t>
      </w:r>
      <w:r w:rsidRPr="00A235CA">
        <w:rPr>
          <w:rFonts w:ascii="Cambria Math" w:hAnsi="Cambria Math" w:cs="Cambria Math"/>
          <w:sz w:val="24"/>
          <w:szCs w:val="24"/>
        </w:rPr>
        <w:t>‑</w:t>
      </w:r>
      <w:r w:rsidRPr="00A235CA">
        <w:rPr>
          <w:sz w:val="24"/>
          <w:szCs w:val="24"/>
        </w:rPr>
        <w:t>risk uses require defined pre</w:t>
      </w:r>
      <w:r w:rsidRPr="00A235CA">
        <w:rPr>
          <w:rFonts w:ascii="Cambria Math" w:hAnsi="Cambria Math" w:cs="Cambria Math"/>
          <w:sz w:val="24"/>
          <w:szCs w:val="24"/>
        </w:rPr>
        <w:t>‑</w:t>
      </w:r>
      <w:r w:rsidRPr="00A235CA">
        <w:rPr>
          <w:sz w:val="24"/>
          <w:szCs w:val="24"/>
        </w:rPr>
        <w:t>deployment testing, clear override routes and closer ongoing monitoring.</w:t>
      </w:r>
    </w:p>
    <w:p w14:paraId="2B5737AD" w14:textId="40E066CF" w:rsidR="00750598" w:rsidRPr="00A235CA" w:rsidRDefault="1FEAA839" w:rsidP="000B272D">
      <w:pPr>
        <w:pStyle w:val="Heading3"/>
        <w:numPr>
          <w:ilvl w:val="2"/>
          <w:numId w:val="42"/>
        </w:numPr>
      </w:pPr>
      <w:bookmarkStart w:id="26" w:name="_Toc83671252"/>
      <w:r>
        <w:t>Skills and responsibilities</w:t>
      </w:r>
      <w:bookmarkEnd w:id="26"/>
    </w:p>
    <w:p w14:paraId="57BB29D6" w14:textId="2AAEDA00" w:rsidR="00750598" w:rsidRPr="00A235CA" w:rsidRDefault="00750598" w:rsidP="00750598">
      <w:pPr>
        <w:spacing w:line="276" w:lineRule="auto"/>
        <w:rPr>
          <w:sz w:val="24"/>
          <w:szCs w:val="24"/>
        </w:rPr>
      </w:pPr>
      <w:r w:rsidRPr="00A235CA">
        <w:rPr>
          <w:sz w:val="24"/>
          <w:szCs w:val="24"/>
        </w:rPr>
        <w:t xml:space="preserve">Operational stakeholders, such as system owners and service teams, must be trained to interpret system behaviour, understand limitations and know when and how to intervene or override. </w:t>
      </w:r>
      <w:r w:rsidR="0AD70A3B" w:rsidRPr="00A235CA">
        <w:rPr>
          <w:sz w:val="24"/>
          <w:szCs w:val="24"/>
        </w:rPr>
        <w:t>Users</w:t>
      </w:r>
      <w:r w:rsidRPr="00A235CA">
        <w:rPr>
          <w:sz w:val="24"/>
          <w:szCs w:val="24"/>
        </w:rPr>
        <w:t xml:space="preserve"> must understand their responsibilities and the intended purposes, constraints and behaviours of the systems they manage.</w:t>
      </w:r>
    </w:p>
    <w:p w14:paraId="7F176A49" w14:textId="65A0C08C" w:rsidR="00657D27" w:rsidRPr="00A235CA" w:rsidRDefault="00657D27" w:rsidP="00543012">
      <w:pPr>
        <w:spacing w:line="276" w:lineRule="auto"/>
        <w:rPr>
          <w:b/>
          <w:bCs/>
          <w:sz w:val="24"/>
          <w:szCs w:val="24"/>
        </w:rPr>
      </w:pPr>
      <w:r w:rsidRPr="00A235CA">
        <w:rPr>
          <w:b/>
          <w:bCs/>
          <w:sz w:val="24"/>
          <w:szCs w:val="24"/>
        </w:rPr>
        <w:t xml:space="preserve">[Optional: </w:t>
      </w:r>
      <w:r w:rsidR="004025D6" w:rsidRPr="00A235CA">
        <w:rPr>
          <w:b/>
          <w:bCs/>
          <w:sz w:val="24"/>
          <w:szCs w:val="24"/>
        </w:rPr>
        <w:t xml:space="preserve">Provide detail of procedures or guidance </w:t>
      </w:r>
      <w:r w:rsidR="00613225" w:rsidRPr="00A235CA">
        <w:rPr>
          <w:b/>
          <w:bCs/>
          <w:sz w:val="24"/>
          <w:szCs w:val="24"/>
        </w:rPr>
        <w:t>to support consistent implementation of validation, oversight and challenge processes for higher</w:t>
      </w:r>
      <w:r w:rsidR="00613225" w:rsidRPr="00A235CA">
        <w:rPr>
          <w:rFonts w:ascii="Cambria Math" w:hAnsi="Cambria Math" w:cs="Cambria Math"/>
          <w:b/>
          <w:bCs/>
          <w:sz w:val="24"/>
          <w:szCs w:val="24"/>
        </w:rPr>
        <w:t>‑</w:t>
      </w:r>
      <w:r w:rsidR="00613225" w:rsidRPr="00A235CA">
        <w:rPr>
          <w:b/>
          <w:bCs/>
          <w:sz w:val="24"/>
          <w:szCs w:val="24"/>
        </w:rPr>
        <w:t>risk or more automated uses].</w:t>
      </w:r>
    </w:p>
    <w:p w14:paraId="29B303C9" w14:textId="3C505D65" w:rsidR="003D763B" w:rsidRPr="00A235CA" w:rsidRDefault="7780961C" w:rsidP="000B272D">
      <w:pPr>
        <w:pStyle w:val="Heading2"/>
        <w:numPr>
          <w:ilvl w:val="1"/>
          <w:numId w:val="42"/>
        </w:numPr>
        <w:spacing w:line="276" w:lineRule="auto"/>
      </w:pPr>
      <w:bookmarkStart w:id="27" w:name="_Intellectual_property_and"/>
      <w:bookmarkStart w:id="28" w:name="_Toc1341391284"/>
      <w:bookmarkEnd w:id="27"/>
      <w:r>
        <w:t>Intellectual property and c</w:t>
      </w:r>
      <w:r w:rsidR="0C1552CC">
        <w:t>opyright</w:t>
      </w:r>
      <w:bookmarkEnd w:id="28"/>
      <w:r w:rsidR="0C1552CC">
        <w:t>    </w:t>
      </w:r>
    </w:p>
    <w:p w14:paraId="53A50FA2" w14:textId="77777777" w:rsidR="003D763B" w:rsidRPr="00A235CA" w:rsidRDefault="003D763B" w:rsidP="00543012">
      <w:pPr>
        <w:spacing w:line="276" w:lineRule="auto"/>
        <w:rPr>
          <w:b/>
          <w:bCs/>
          <w:sz w:val="24"/>
          <w:szCs w:val="24"/>
        </w:rPr>
      </w:pPr>
      <w:r w:rsidRPr="00A235CA">
        <w:rPr>
          <w:b/>
          <w:bCs/>
          <w:sz w:val="24"/>
          <w:szCs w:val="24"/>
        </w:rPr>
        <w:t>[Add, remove or amend as appropriate]. </w:t>
      </w:r>
    </w:p>
    <w:p w14:paraId="7E559CFA" w14:textId="040B13C4" w:rsidR="003D763B" w:rsidRPr="00A235CA" w:rsidRDefault="003D763B" w:rsidP="00543012">
      <w:pPr>
        <w:spacing w:line="276" w:lineRule="auto"/>
        <w:rPr>
          <w:sz w:val="24"/>
          <w:szCs w:val="24"/>
        </w:rPr>
      </w:pPr>
      <w:r w:rsidRPr="00A235CA">
        <w:rPr>
          <w:sz w:val="24"/>
          <w:szCs w:val="24"/>
        </w:rPr>
        <w:t xml:space="preserve">Users must adhere to </w:t>
      </w:r>
      <w:hyperlink w:anchor="_Legal_and_regulatory" w:history="1">
        <w:r w:rsidR="004664A7" w:rsidRPr="00A235CA">
          <w:rPr>
            <w:rStyle w:val="Hyperlink"/>
            <w:sz w:val="24"/>
            <w:szCs w:val="24"/>
          </w:rPr>
          <w:t xml:space="preserve">intellectual and </w:t>
        </w:r>
        <w:r w:rsidRPr="00A235CA">
          <w:rPr>
            <w:rStyle w:val="Hyperlink"/>
            <w:sz w:val="24"/>
            <w:szCs w:val="24"/>
          </w:rPr>
          <w:t>copyright laws</w:t>
        </w:r>
      </w:hyperlink>
      <w:r w:rsidRPr="00A235CA">
        <w:rPr>
          <w:sz w:val="24"/>
          <w:szCs w:val="24"/>
        </w:rPr>
        <w:t xml:space="preserve"> when u</w:t>
      </w:r>
      <w:r w:rsidR="008B70B0" w:rsidRPr="00A235CA">
        <w:rPr>
          <w:sz w:val="24"/>
          <w:szCs w:val="24"/>
        </w:rPr>
        <w:t xml:space="preserve">sing </w:t>
      </w:r>
      <w:r w:rsidRPr="00A235CA">
        <w:rPr>
          <w:sz w:val="24"/>
          <w:szCs w:val="24"/>
        </w:rPr>
        <w:t>GenAI. </w:t>
      </w:r>
      <w:r w:rsidR="00CD6BC0" w:rsidRPr="00A235CA">
        <w:rPr>
          <w:sz w:val="24"/>
          <w:szCs w:val="24"/>
        </w:rPr>
        <w:t>Do not</w:t>
      </w:r>
      <w:r w:rsidRPr="00A235CA">
        <w:rPr>
          <w:sz w:val="24"/>
          <w:szCs w:val="24"/>
        </w:rPr>
        <w:t xml:space="preserve"> generate </w:t>
      </w:r>
      <w:r w:rsidR="00516309" w:rsidRPr="00A235CA">
        <w:rPr>
          <w:sz w:val="24"/>
          <w:szCs w:val="24"/>
        </w:rPr>
        <w:t xml:space="preserve">or use </w:t>
      </w:r>
      <w:r w:rsidRPr="00A235CA">
        <w:rPr>
          <w:sz w:val="24"/>
          <w:szCs w:val="24"/>
        </w:rPr>
        <w:t>content that infringes upon the intellectual property rights of others</w:t>
      </w:r>
      <w:r w:rsidR="002A6DE1" w:rsidRPr="00A235CA">
        <w:rPr>
          <w:sz w:val="24"/>
          <w:szCs w:val="24"/>
        </w:rPr>
        <w:t>.</w:t>
      </w:r>
      <w:r w:rsidR="00BA28F2" w:rsidRPr="00A235CA">
        <w:rPr>
          <w:sz w:val="24"/>
          <w:szCs w:val="24"/>
        </w:rPr>
        <w:t xml:space="preserve"> </w:t>
      </w:r>
    </w:p>
    <w:p w14:paraId="45397A70" w14:textId="2B911EB4" w:rsidR="003D763B" w:rsidRPr="00A235CA" w:rsidRDefault="003D763B" w:rsidP="00543012">
      <w:pPr>
        <w:spacing w:line="276" w:lineRule="auto"/>
        <w:rPr>
          <w:sz w:val="24"/>
          <w:szCs w:val="24"/>
        </w:rPr>
      </w:pPr>
      <w:r w:rsidRPr="00A235CA">
        <w:rPr>
          <w:sz w:val="24"/>
          <w:szCs w:val="24"/>
        </w:rPr>
        <w:t>If</w:t>
      </w:r>
      <w:r w:rsidR="001D6730" w:rsidRPr="00A235CA">
        <w:rPr>
          <w:sz w:val="24"/>
          <w:szCs w:val="24"/>
        </w:rPr>
        <w:t xml:space="preserve"> </w:t>
      </w:r>
      <w:r w:rsidRPr="00A235CA">
        <w:rPr>
          <w:sz w:val="24"/>
          <w:szCs w:val="24"/>
        </w:rPr>
        <w:t>unsure</w:t>
      </w:r>
      <w:r w:rsidR="001D6730" w:rsidRPr="00A235CA">
        <w:rPr>
          <w:sz w:val="24"/>
          <w:szCs w:val="24"/>
        </w:rPr>
        <w:t xml:space="preserve">, </w:t>
      </w:r>
      <w:r w:rsidRPr="00A235CA">
        <w:rPr>
          <w:sz w:val="24"/>
          <w:szCs w:val="24"/>
        </w:rPr>
        <w:t>contact </w:t>
      </w:r>
      <w:r w:rsidRPr="00A235CA">
        <w:rPr>
          <w:b/>
          <w:bCs/>
          <w:sz w:val="24"/>
          <w:szCs w:val="24"/>
        </w:rPr>
        <w:t>[insert your organisation’s name]</w:t>
      </w:r>
      <w:r w:rsidRPr="00A235CA">
        <w:rPr>
          <w:sz w:val="24"/>
          <w:szCs w:val="24"/>
        </w:rPr>
        <w:t>’s legal advisor or </w:t>
      </w:r>
      <w:r w:rsidRPr="00A235CA">
        <w:rPr>
          <w:b/>
          <w:bCs/>
          <w:sz w:val="24"/>
          <w:szCs w:val="24"/>
        </w:rPr>
        <w:t>[insert GenAI authority within your organisation]</w:t>
      </w:r>
      <w:r w:rsidRPr="00A235CA">
        <w:rPr>
          <w:sz w:val="24"/>
          <w:szCs w:val="24"/>
        </w:rPr>
        <w:t> before proceeding. </w:t>
      </w:r>
    </w:p>
    <w:p w14:paraId="491AFEF1" w14:textId="5F6B6EB7" w:rsidR="003D763B" w:rsidRPr="00A235CA" w:rsidRDefault="0C1552CC" w:rsidP="000B272D">
      <w:pPr>
        <w:pStyle w:val="Heading2"/>
        <w:numPr>
          <w:ilvl w:val="1"/>
          <w:numId w:val="42"/>
        </w:numPr>
        <w:spacing w:line="276" w:lineRule="auto"/>
      </w:pPr>
      <w:bookmarkStart w:id="29" w:name="_Environmental_sustainability"/>
      <w:bookmarkStart w:id="30" w:name="_Toc445353591"/>
      <w:bookmarkEnd w:id="29"/>
      <w:r>
        <w:t>Environmental sustainability</w:t>
      </w:r>
      <w:bookmarkEnd w:id="30"/>
      <w:r>
        <w:t> </w:t>
      </w:r>
    </w:p>
    <w:p w14:paraId="2BB33EBD" w14:textId="77777777" w:rsidR="003D763B" w:rsidRPr="00A235CA" w:rsidRDefault="003D763B" w:rsidP="00543012">
      <w:pPr>
        <w:spacing w:line="276" w:lineRule="auto"/>
        <w:rPr>
          <w:b/>
          <w:bCs/>
          <w:sz w:val="24"/>
          <w:szCs w:val="24"/>
        </w:rPr>
      </w:pPr>
      <w:r w:rsidRPr="00A235CA">
        <w:rPr>
          <w:b/>
          <w:bCs/>
          <w:sz w:val="24"/>
          <w:szCs w:val="24"/>
        </w:rPr>
        <w:t>[Add, remove or amend as appropriate]. </w:t>
      </w:r>
    </w:p>
    <w:p w14:paraId="207356BD" w14:textId="77777777" w:rsidR="001E0E3F" w:rsidRPr="00A235CA" w:rsidRDefault="001E0E3F" w:rsidP="00543012">
      <w:pPr>
        <w:spacing w:line="276" w:lineRule="auto"/>
        <w:rPr>
          <w:sz w:val="24"/>
          <w:szCs w:val="24"/>
        </w:rPr>
      </w:pPr>
      <w:r w:rsidRPr="00A235CA">
        <w:rPr>
          <w:sz w:val="24"/>
          <w:szCs w:val="24"/>
        </w:rPr>
        <w:t>Use of GenAI should be purposeful and proportionate. Users should avoid unnecessary or excessive use of GenAI where simpler, less compute</w:t>
      </w:r>
      <w:r w:rsidRPr="00A235CA">
        <w:rPr>
          <w:rFonts w:ascii="Cambria Math" w:hAnsi="Cambria Math" w:cs="Cambria Math"/>
          <w:sz w:val="24"/>
          <w:szCs w:val="24"/>
        </w:rPr>
        <w:t>‑</w:t>
      </w:r>
      <w:r w:rsidRPr="00A235CA">
        <w:rPr>
          <w:sz w:val="24"/>
          <w:szCs w:val="24"/>
        </w:rPr>
        <w:t>intensive approaches would meet the need, recognising the environmental impact associated with AI technologies.</w:t>
      </w:r>
    </w:p>
    <w:p w14:paraId="167AB4AD" w14:textId="03D3615D" w:rsidR="003D763B" w:rsidRPr="00A235CA" w:rsidRDefault="003D763B" w:rsidP="00543012">
      <w:pPr>
        <w:spacing w:line="276" w:lineRule="auto"/>
        <w:rPr>
          <w:sz w:val="24"/>
          <w:szCs w:val="24"/>
        </w:rPr>
      </w:pPr>
      <w:r w:rsidRPr="00A235CA">
        <w:rPr>
          <w:sz w:val="24"/>
          <w:szCs w:val="24"/>
        </w:rPr>
        <w:t>Use of GenAI must align with </w:t>
      </w:r>
      <w:r w:rsidRPr="00A235CA">
        <w:rPr>
          <w:b/>
          <w:bCs/>
          <w:sz w:val="24"/>
          <w:szCs w:val="24"/>
        </w:rPr>
        <w:t xml:space="preserve">[insert </w:t>
      </w:r>
      <w:r w:rsidR="001F7CA0" w:rsidRPr="00A235CA">
        <w:rPr>
          <w:b/>
          <w:bCs/>
          <w:sz w:val="24"/>
          <w:szCs w:val="24"/>
        </w:rPr>
        <w:t xml:space="preserve">organisation </w:t>
      </w:r>
      <w:r w:rsidRPr="00A235CA">
        <w:rPr>
          <w:b/>
          <w:bCs/>
          <w:sz w:val="24"/>
          <w:szCs w:val="24"/>
        </w:rPr>
        <w:t>sustainability strategies, policies or values e.g. actively contribute to reducing the organisation’s digital carbon footprint]</w:t>
      </w:r>
      <w:r w:rsidR="008B629F" w:rsidRPr="00A235CA">
        <w:rPr>
          <w:sz w:val="24"/>
          <w:szCs w:val="24"/>
        </w:rPr>
        <w:t>.</w:t>
      </w:r>
    </w:p>
    <w:p w14:paraId="5EF81F4F" w14:textId="6FCD3906" w:rsidR="00EA2973" w:rsidRPr="00A235CA" w:rsidRDefault="00C976D3" w:rsidP="00543012">
      <w:pPr>
        <w:spacing w:line="276" w:lineRule="auto"/>
        <w:rPr>
          <w:sz w:val="24"/>
          <w:szCs w:val="24"/>
        </w:rPr>
      </w:pPr>
      <w:r w:rsidRPr="00A235CA">
        <w:rPr>
          <w:sz w:val="24"/>
          <w:szCs w:val="24"/>
        </w:rPr>
        <w:t xml:space="preserve">When implementing service changes, </w:t>
      </w:r>
      <w:r w:rsidR="007248BA" w:rsidRPr="00A235CA">
        <w:rPr>
          <w:b/>
          <w:bCs/>
          <w:sz w:val="24"/>
          <w:szCs w:val="24"/>
        </w:rPr>
        <w:t xml:space="preserve">GenAI project </w:t>
      </w:r>
      <w:r w:rsidR="007659D8" w:rsidRPr="00A235CA">
        <w:rPr>
          <w:b/>
          <w:bCs/>
          <w:sz w:val="24"/>
          <w:szCs w:val="24"/>
        </w:rPr>
        <w:t>leads or managers</w:t>
      </w:r>
      <w:r w:rsidR="007659D8" w:rsidRPr="00A235CA">
        <w:rPr>
          <w:sz w:val="24"/>
          <w:szCs w:val="24"/>
        </w:rPr>
        <w:t xml:space="preserve"> should </w:t>
      </w:r>
      <w:r w:rsidRPr="00A235CA">
        <w:rPr>
          <w:sz w:val="24"/>
          <w:szCs w:val="24"/>
        </w:rPr>
        <w:t>thoroughly assess and document the overall environmental impact, prioritising approaches that minimise computational requirements</w:t>
      </w:r>
      <w:r w:rsidR="00220AE1" w:rsidRPr="00A235CA">
        <w:rPr>
          <w:sz w:val="24"/>
          <w:szCs w:val="24"/>
        </w:rPr>
        <w:t xml:space="preserve"> and </w:t>
      </w:r>
      <w:r w:rsidR="001F3F20" w:rsidRPr="00A235CA">
        <w:rPr>
          <w:sz w:val="24"/>
          <w:szCs w:val="24"/>
        </w:rPr>
        <w:t xml:space="preserve">reduce </w:t>
      </w:r>
      <w:r w:rsidRPr="00A235CA">
        <w:rPr>
          <w:sz w:val="24"/>
          <w:szCs w:val="24"/>
        </w:rPr>
        <w:t xml:space="preserve">officer time, travel, printing, and electricity consumption. </w:t>
      </w:r>
    </w:p>
    <w:p w14:paraId="4391A16E" w14:textId="7ED8E18F" w:rsidR="000A528A" w:rsidRPr="00A235CA" w:rsidRDefault="00114E6B" w:rsidP="00543012">
      <w:pPr>
        <w:spacing w:line="276" w:lineRule="auto"/>
        <w:rPr>
          <w:sz w:val="24"/>
          <w:szCs w:val="24"/>
        </w:rPr>
      </w:pPr>
      <w:r w:rsidRPr="00A235CA">
        <w:rPr>
          <w:sz w:val="24"/>
          <w:szCs w:val="24"/>
        </w:rPr>
        <w:t>All users should a</w:t>
      </w:r>
      <w:r w:rsidR="000A528A" w:rsidRPr="00A235CA">
        <w:rPr>
          <w:sz w:val="24"/>
          <w:szCs w:val="24"/>
        </w:rPr>
        <w:t>void deploying GenAI for tasks where less compute-intensive methods would suffice, such as rule-based automation or traditional analytics. </w:t>
      </w:r>
    </w:p>
    <w:p w14:paraId="7B2A39BE" w14:textId="0FCA4CFC" w:rsidR="00C976D3" w:rsidRPr="00A235CA" w:rsidRDefault="00C976D3" w:rsidP="00543012">
      <w:pPr>
        <w:spacing w:line="276" w:lineRule="auto"/>
        <w:rPr>
          <w:sz w:val="24"/>
          <w:szCs w:val="24"/>
        </w:rPr>
      </w:pPr>
      <w:r w:rsidRPr="00A235CA">
        <w:rPr>
          <w:sz w:val="24"/>
          <w:szCs w:val="24"/>
        </w:rPr>
        <w:t xml:space="preserve">Preference should be given to energy-efficient </w:t>
      </w:r>
      <w:r w:rsidR="00B50EFA" w:rsidRPr="00A235CA">
        <w:rPr>
          <w:sz w:val="24"/>
          <w:szCs w:val="24"/>
        </w:rPr>
        <w:t>hardware and model architectures</w:t>
      </w:r>
      <w:r w:rsidRPr="00A235CA">
        <w:rPr>
          <w:sz w:val="24"/>
          <w:szCs w:val="24"/>
        </w:rPr>
        <w:t>, renewable-powered data centres, low carbon cooling or heat recovery systems, and careful consideration of lifecycle effects such as e-waste.</w:t>
      </w:r>
    </w:p>
    <w:p w14:paraId="288FAEA4" w14:textId="6DEB0FFB" w:rsidR="003D763B" w:rsidRPr="00A235CA" w:rsidRDefault="001923FC" w:rsidP="00543012">
      <w:pPr>
        <w:spacing w:line="276" w:lineRule="auto"/>
        <w:rPr>
          <w:sz w:val="24"/>
          <w:szCs w:val="24"/>
        </w:rPr>
      </w:pPr>
      <w:r w:rsidRPr="00A235CA">
        <w:rPr>
          <w:b/>
          <w:bCs/>
          <w:sz w:val="24"/>
          <w:szCs w:val="24"/>
        </w:rPr>
        <w:t>[</w:t>
      </w:r>
      <w:r w:rsidR="00EF1DC6">
        <w:rPr>
          <w:b/>
          <w:bCs/>
          <w:sz w:val="24"/>
          <w:szCs w:val="24"/>
        </w:rPr>
        <w:t>I</w:t>
      </w:r>
      <w:r w:rsidRPr="00A235CA">
        <w:rPr>
          <w:b/>
          <w:bCs/>
          <w:sz w:val="24"/>
          <w:szCs w:val="24"/>
        </w:rPr>
        <w:t>nsert GenAI authority within your organisation]</w:t>
      </w:r>
      <w:r w:rsidRPr="00A235CA">
        <w:rPr>
          <w:sz w:val="24"/>
          <w:szCs w:val="24"/>
        </w:rPr>
        <w:t> should s</w:t>
      </w:r>
      <w:r w:rsidR="003D763B" w:rsidRPr="00A235CA">
        <w:rPr>
          <w:sz w:val="24"/>
          <w:szCs w:val="24"/>
        </w:rPr>
        <w:t>eek clarity on the environmental footprint of GenAI services using available tracking tools, dashboards, or disclosures from vendors or suppliers. </w:t>
      </w:r>
    </w:p>
    <w:p w14:paraId="29AD929E" w14:textId="7A15C139" w:rsidR="003D763B" w:rsidRPr="00A235CA" w:rsidRDefault="0C1552CC" w:rsidP="000B272D">
      <w:pPr>
        <w:pStyle w:val="Heading1"/>
        <w:numPr>
          <w:ilvl w:val="0"/>
          <w:numId w:val="42"/>
        </w:numPr>
        <w:spacing w:line="276" w:lineRule="auto"/>
      </w:pPr>
      <w:bookmarkStart w:id="31" w:name="_Algorithmic_impact_assessment"/>
      <w:bookmarkStart w:id="32" w:name="_Transparency,_explainability_and"/>
      <w:bookmarkStart w:id="33" w:name="_Transparency_and_explainability"/>
      <w:bookmarkStart w:id="34" w:name="_Toc531997859"/>
      <w:bookmarkEnd w:id="31"/>
      <w:bookmarkEnd w:id="32"/>
      <w:bookmarkEnd w:id="33"/>
      <w:r>
        <w:t>Transparency</w:t>
      </w:r>
      <w:r w:rsidR="38EDDF27">
        <w:t xml:space="preserve">, </w:t>
      </w:r>
      <w:r w:rsidR="66E1E644">
        <w:t xml:space="preserve">explainability </w:t>
      </w:r>
      <w:r w:rsidR="38EDDF27">
        <w:t>and accountability</w:t>
      </w:r>
      <w:bookmarkEnd w:id="34"/>
      <w:r w:rsidR="38EDDF27">
        <w:t xml:space="preserve"> </w:t>
      </w:r>
    </w:p>
    <w:p w14:paraId="02DE8C4C" w14:textId="40FAEB9B" w:rsidR="003D763B" w:rsidRPr="00A235CA" w:rsidRDefault="0C1552CC" w:rsidP="000B272D">
      <w:pPr>
        <w:pStyle w:val="Heading2"/>
        <w:numPr>
          <w:ilvl w:val="1"/>
          <w:numId w:val="45"/>
        </w:numPr>
        <w:spacing w:line="276" w:lineRule="auto"/>
      </w:pPr>
      <w:bookmarkStart w:id="35" w:name="_Toc1192133184"/>
      <w:r>
        <w:t>Disclosure</w:t>
      </w:r>
      <w:bookmarkEnd w:id="35"/>
      <w:r>
        <w:t> </w:t>
      </w:r>
    </w:p>
    <w:p w14:paraId="2EB8EB5E" w14:textId="77777777" w:rsidR="003D763B" w:rsidRPr="00A235CA" w:rsidRDefault="003D763B" w:rsidP="00543012">
      <w:pPr>
        <w:spacing w:line="276" w:lineRule="auto"/>
        <w:rPr>
          <w:b/>
          <w:bCs/>
          <w:sz w:val="24"/>
          <w:szCs w:val="24"/>
        </w:rPr>
      </w:pPr>
      <w:r w:rsidRPr="00A235CA">
        <w:rPr>
          <w:b/>
          <w:bCs/>
          <w:sz w:val="24"/>
          <w:szCs w:val="24"/>
        </w:rPr>
        <w:t>[Add, remove or amend as appropriate]. </w:t>
      </w:r>
    </w:p>
    <w:p w14:paraId="478B1119" w14:textId="4BB12D99" w:rsidR="009E26F2" w:rsidRPr="00A235CA" w:rsidRDefault="009E26F2" w:rsidP="00543012">
      <w:pPr>
        <w:spacing w:line="276" w:lineRule="auto"/>
        <w:rPr>
          <w:sz w:val="24"/>
          <w:szCs w:val="24"/>
        </w:rPr>
      </w:pPr>
      <w:r w:rsidRPr="00A235CA">
        <w:rPr>
          <w:sz w:val="24"/>
          <w:szCs w:val="24"/>
        </w:rPr>
        <w:t>Disclosure should be proportionate to impact. Public-facing services, automated decision support and resident-facing interactions must clearly disclose GenAI use. Routine internal use, such as drafting emails or internal documents, does not normally require individual disclosure, provided organisational transparency about GenAI use is maintained.</w:t>
      </w:r>
    </w:p>
    <w:p w14:paraId="2232179D" w14:textId="77777777" w:rsidR="00C85EFC" w:rsidRPr="00A235CA" w:rsidRDefault="002544F3" w:rsidP="00543012">
      <w:pPr>
        <w:spacing w:line="276" w:lineRule="auto"/>
        <w:rPr>
          <w:sz w:val="24"/>
          <w:szCs w:val="24"/>
        </w:rPr>
      </w:pPr>
      <w:r w:rsidRPr="00A235CA">
        <w:rPr>
          <w:sz w:val="24"/>
          <w:szCs w:val="24"/>
        </w:rPr>
        <w:t>Where GenAI use involves personal data or resident</w:t>
      </w:r>
      <w:r w:rsidRPr="00A235CA">
        <w:rPr>
          <w:rFonts w:ascii="Cambria Math" w:hAnsi="Cambria Math" w:cs="Cambria Math"/>
          <w:sz w:val="24"/>
          <w:szCs w:val="24"/>
        </w:rPr>
        <w:t>‑</w:t>
      </w:r>
      <w:r w:rsidRPr="00A235CA">
        <w:rPr>
          <w:sz w:val="24"/>
          <w:szCs w:val="24"/>
        </w:rPr>
        <w:t>facing services, transparency should be supported through relevant organisational or service</w:t>
      </w:r>
      <w:r w:rsidRPr="00A235CA">
        <w:rPr>
          <w:rFonts w:ascii="Cambria Math" w:hAnsi="Cambria Math" w:cs="Cambria Math"/>
          <w:sz w:val="24"/>
          <w:szCs w:val="24"/>
        </w:rPr>
        <w:t>‑</w:t>
      </w:r>
      <w:r w:rsidRPr="00A235CA">
        <w:rPr>
          <w:sz w:val="24"/>
          <w:szCs w:val="24"/>
        </w:rPr>
        <w:t>specific privacy notices published on the organisation</w:t>
      </w:r>
      <w:r w:rsidRPr="00A235CA">
        <w:rPr>
          <w:rFonts w:ascii="Calibri" w:hAnsi="Calibri" w:cs="Calibri"/>
          <w:sz w:val="24"/>
          <w:szCs w:val="24"/>
        </w:rPr>
        <w:t>’</w:t>
      </w:r>
      <w:r w:rsidRPr="00A235CA">
        <w:rPr>
          <w:sz w:val="24"/>
          <w:szCs w:val="24"/>
        </w:rPr>
        <w:t>s website.</w:t>
      </w:r>
      <w:r w:rsidR="00C85EFC" w:rsidRPr="00A235CA">
        <w:rPr>
          <w:sz w:val="24"/>
          <w:szCs w:val="24"/>
        </w:rPr>
        <w:t xml:space="preserve"> </w:t>
      </w:r>
    </w:p>
    <w:p w14:paraId="195FB9DA" w14:textId="06EBE162" w:rsidR="002544F3" w:rsidRPr="00A235CA" w:rsidRDefault="00C85EFC" w:rsidP="00543012">
      <w:pPr>
        <w:spacing w:line="276" w:lineRule="auto"/>
        <w:rPr>
          <w:sz w:val="24"/>
          <w:szCs w:val="24"/>
        </w:rPr>
      </w:pPr>
      <w:r w:rsidRPr="00A235CA">
        <w:rPr>
          <w:sz w:val="24"/>
          <w:szCs w:val="24"/>
        </w:rPr>
        <w:t>Where people interact directly with GenAI, for example through chatbots or automated decision support, the service must clearly disclose GenAI involvement, outline capabilities and limitations, and provide routes to human assistance.</w:t>
      </w:r>
    </w:p>
    <w:p w14:paraId="0A55C2D5" w14:textId="77777777" w:rsidR="00DA213E" w:rsidRPr="00A235CA" w:rsidRDefault="00DA213E" w:rsidP="00DA213E">
      <w:pPr>
        <w:spacing w:line="276" w:lineRule="auto"/>
        <w:rPr>
          <w:sz w:val="24"/>
          <w:szCs w:val="24"/>
        </w:rPr>
      </w:pPr>
      <w:r w:rsidRPr="00A235CA">
        <w:rPr>
          <w:sz w:val="24"/>
          <w:szCs w:val="24"/>
        </w:rPr>
        <w:t xml:space="preserve">As GenAI becomes more integrated across organisational processes, disclosure approaches must remain proportionate and practical. Where GenAI is used in fully or largely automated processes, or where no human is immediately involved, specific disclosure should be provided along with information on how decisions or outputs are documented and reviewed. </w:t>
      </w:r>
    </w:p>
    <w:p w14:paraId="56638973" w14:textId="2B4E50A2" w:rsidR="00DA213E" w:rsidRPr="00A235CA" w:rsidRDefault="00DA213E" w:rsidP="00DA213E">
      <w:pPr>
        <w:spacing w:line="276" w:lineRule="auto"/>
        <w:rPr>
          <w:sz w:val="24"/>
          <w:szCs w:val="24"/>
        </w:rPr>
      </w:pPr>
      <w:r w:rsidRPr="00A235CA">
        <w:rPr>
          <w:sz w:val="24"/>
          <w:szCs w:val="24"/>
        </w:rPr>
        <w:t xml:space="preserve">Where GenAI supports staff who remain directly involved in the process, </w:t>
      </w:r>
      <w:r w:rsidR="000559A6" w:rsidRPr="00A235CA">
        <w:rPr>
          <w:b/>
          <w:bCs/>
          <w:sz w:val="24"/>
          <w:szCs w:val="24"/>
        </w:rPr>
        <w:t xml:space="preserve">[insert your organisation’s name] </w:t>
      </w:r>
      <w:r w:rsidRPr="00A235CA">
        <w:rPr>
          <w:sz w:val="24"/>
          <w:szCs w:val="24"/>
        </w:rPr>
        <w:t>may choose to provide transparency through a general disclosure statement or webpage, reviewed and updated periodically, instead of including individual disclosures in every correspondence.</w:t>
      </w:r>
    </w:p>
    <w:p w14:paraId="439CEEB2" w14:textId="77777777" w:rsidR="00DA213E" w:rsidRPr="00A235CA" w:rsidRDefault="00DA213E" w:rsidP="00DA213E">
      <w:pPr>
        <w:spacing w:line="276" w:lineRule="auto"/>
        <w:rPr>
          <w:b/>
          <w:bCs/>
          <w:sz w:val="24"/>
          <w:szCs w:val="24"/>
        </w:rPr>
      </w:pPr>
      <w:r w:rsidRPr="00A235CA">
        <w:rPr>
          <w:b/>
          <w:bCs/>
          <w:sz w:val="24"/>
          <w:szCs w:val="24"/>
        </w:rPr>
        <w:t>[Optional: Detail the approach your organisation takes to raising awareness of GenAI use for the public and stakeholders, including what services use GenAI and who is responsible for governance and oversight].</w:t>
      </w:r>
    </w:p>
    <w:p w14:paraId="767E0E68" w14:textId="78BB3BC7" w:rsidR="00DA213E" w:rsidRPr="00A235CA" w:rsidRDefault="00DA213E" w:rsidP="00DA213E">
      <w:pPr>
        <w:spacing w:line="276" w:lineRule="auto"/>
        <w:rPr>
          <w:b/>
          <w:bCs/>
          <w:sz w:val="24"/>
          <w:szCs w:val="24"/>
        </w:rPr>
      </w:pPr>
      <w:r w:rsidRPr="00A235CA">
        <w:rPr>
          <w:b/>
          <w:bCs/>
          <w:sz w:val="24"/>
          <w:szCs w:val="24"/>
        </w:rPr>
        <w:t>Example disclosure wording</w:t>
      </w:r>
      <w:r w:rsidR="710ECB28" w:rsidRPr="00A235CA">
        <w:rPr>
          <w:b/>
          <w:bCs/>
          <w:sz w:val="24"/>
          <w:szCs w:val="24"/>
        </w:rPr>
        <w:t>:</w:t>
      </w:r>
    </w:p>
    <w:p w14:paraId="5CFBB3A0" w14:textId="77777777" w:rsidR="00DA213E" w:rsidRPr="00A235CA" w:rsidRDefault="00DA213E" w:rsidP="00DA213E">
      <w:pPr>
        <w:spacing w:line="276" w:lineRule="auto"/>
        <w:rPr>
          <w:i/>
          <w:iCs/>
          <w:sz w:val="24"/>
          <w:szCs w:val="24"/>
        </w:rPr>
      </w:pPr>
      <w:r w:rsidRPr="00A235CA">
        <w:rPr>
          <w:i/>
          <w:iCs/>
          <w:sz w:val="24"/>
          <w:szCs w:val="24"/>
        </w:rPr>
        <w:t xml:space="preserve">“Note: This document contains content or information generated by </w:t>
      </w:r>
      <w:r w:rsidRPr="00A235CA">
        <w:rPr>
          <w:b/>
          <w:bCs/>
          <w:i/>
          <w:iCs/>
          <w:sz w:val="24"/>
          <w:szCs w:val="24"/>
        </w:rPr>
        <w:t>[GenAI service].</w:t>
      </w:r>
      <w:r w:rsidRPr="00A235CA">
        <w:rPr>
          <w:i/>
          <w:iCs/>
          <w:sz w:val="24"/>
          <w:szCs w:val="24"/>
        </w:rPr>
        <w:t xml:space="preserve"> AI</w:t>
      </w:r>
      <w:r w:rsidRPr="00A235CA">
        <w:rPr>
          <w:rFonts w:ascii="Cambria Math" w:hAnsi="Cambria Math" w:cs="Cambria Math"/>
          <w:i/>
          <w:iCs/>
          <w:sz w:val="24"/>
          <w:szCs w:val="24"/>
        </w:rPr>
        <w:t>‑</w:t>
      </w:r>
      <w:r w:rsidRPr="00A235CA">
        <w:rPr>
          <w:i/>
          <w:iCs/>
          <w:sz w:val="24"/>
          <w:szCs w:val="24"/>
        </w:rPr>
        <w:t>generated content has been reviewed by the author for accuracy and edited or revised where necessary. The author is responsible for the final content. Where GenAI use involves personal data, further information is provided in the organisation</w:t>
      </w:r>
      <w:r w:rsidRPr="00A235CA">
        <w:rPr>
          <w:rFonts w:ascii="Calibri" w:hAnsi="Calibri" w:cs="Calibri"/>
          <w:i/>
          <w:iCs/>
          <w:sz w:val="24"/>
          <w:szCs w:val="24"/>
        </w:rPr>
        <w:t>’</w:t>
      </w:r>
      <w:r w:rsidRPr="00A235CA">
        <w:rPr>
          <w:i/>
          <w:iCs/>
          <w:sz w:val="24"/>
          <w:szCs w:val="24"/>
        </w:rPr>
        <w:t>s relevant privacy notice.</w:t>
      </w:r>
      <w:r w:rsidRPr="00A235CA">
        <w:rPr>
          <w:rFonts w:ascii="Calibri" w:hAnsi="Calibri" w:cs="Calibri"/>
          <w:i/>
          <w:iCs/>
          <w:sz w:val="24"/>
          <w:szCs w:val="24"/>
        </w:rPr>
        <w:t>”</w:t>
      </w:r>
    </w:p>
    <w:p w14:paraId="07415F95" w14:textId="2DA5C864" w:rsidR="00DB37B8" w:rsidRPr="00A235CA" w:rsidRDefault="00DA213E" w:rsidP="00543012">
      <w:pPr>
        <w:spacing w:line="276" w:lineRule="auto"/>
        <w:rPr>
          <w:sz w:val="24"/>
          <w:szCs w:val="24"/>
        </w:rPr>
      </w:pPr>
      <w:r w:rsidRPr="00A235CA">
        <w:rPr>
          <w:sz w:val="24"/>
          <w:szCs w:val="24"/>
        </w:rPr>
        <w:t>Disclosure approaches must be reviewed periodically to ensure they remain appropriate as use cases, risk levels and levels of automation change.</w:t>
      </w:r>
    </w:p>
    <w:p w14:paraId="415B9BC4" w14:textId="70910417" w:rsidR="003D763B" w:rsidRPr="00A235CA" w:rsidRDefault="0C1552CC" w:rsidP="000B272D">
      <w:pPr>
        <w:pStyle w:val="Heading2"/>
        <w:numPr>
          <w:ilvl w:val="1"/>
          <w:numId w:val="45"/>
        </w:numPr>
        <w:spacing w:line="276" w:lineRule="auto"/>
      </w:pPr>
      <w:bookmarkStart w:id="36" w:name="_Documentation_and_audit"/>
      <w:bookmarkStart w:id="37" w:name="_Toc1163949"/>
      <w:bookmarkEnd w:id="36"/>
      <w:r>
        <w:t>Documentation and audit logs</w:t>
      </w:r>
      <w:bookmarkEnd w:id="37"/>
      <w:r>
        <w:t> </w:t>
      </w:r>
    </w:p>
    <w:p w14:paraId="72739168" w14:textId="77777777" w:rsidR="003D763B" w:rsidRPr="00A235CA" w:rsidRDefault="003D763B" w:rsidP="00543012">
      <w:pPr>
        <w:spacing w:line="276" w:lineRule="auto"/>
        <w:rPr>
          <w:b/>
          <w:bCs/>
          <w:sz w:val="24"/>
          <w:szCs w:val="24"/>
        </w:rPr>
      </w:pPr>
      <w:r w:rsidRPr="00A235CA">
        <w:rPr>
          <w:b/>
          <w:bCs/>
          <w:sz w:val="24"/>
          <w:szCs w:val="24"/>
        </w:rPr>
        <w:t>[Add, remove or amend as appropriate]. </w:t>
      </w:r>
    </w:p>
    <w:p w14:paraId="6CF720C8" w14:textId="77777777" w:rsidR="00AE1E95" w:rsidRPr="00A235CA" w:rsidRDefault="00D964D2" w:rsidP="00543012">
      <w:pPr>
        <w:spacing w:line="276" w:lineRule="auto"/>
        <w:rPr>
          <w:rFonts w:ascii="Calibri" w:hAnsi="Calibri" w:cs="Calibri"/>
          <w:color w:val="02215A"/>
          <w:sz w:val="24"/>
          <w:szCs w:val="24"/>
        </w:rPr>
      </w:pPr>
      <w:r w:rsidRPr="00A235CA">
        <w:rPr>
          <w:rFonts w:ascii="Calibri" w:hAnsi="Calibri" w:cs="Calibri"/>
          <w:color w:val="02215A"/>
          <w:sz w:val="24"/>
          <w:szCs w:val="24"/>
        </w:rPr>
        <w:t xml:space="preserve">Documentation and audit requirements should be proportionate to the risk and impact of the GenAI use. Routine, low-risk activities such as drafting text, summarising meetings or internal brainstorming will not normally require detailed logging. </w:t>
      </w:r>
    </w:p>
    <w:p w14:paraId="40047A23" w14:textId="30336E57" w:rsidR="00D964D2" w:rsidRPr="00A235CA" w:rsidRDefault="00D964D2" w:rsidP="00543012">
      <w:pPr>
        <w:spacing w:line="276" w:lineRule="auto"/>
        <w:rPr>
          <w:rFonts w:ascii="Calibri" w:hAnsi="Calibri" w:cs="Calibri"/>
          <w:color w:val="02215A"/>
          <w:sz w:val="24"/>
          <w:szCs w:val="24"/>
        </w:rPr>
      </w:pPr>
      <w:r w:rsidRPr="00A235CA">
        <w:rPr>
          <w:rFonts w:ascii="Calibri" w:hAnsi="Calibri" w:cs="Calibri"/>
          <w:sz w:val="24"/>
          <w:szCs w:val="24"/>
        </w:rPr>
        <w:t>Higher-risk, sensitive or life-impacting uses will require appropriate records to support transparency, audit, freedom of information (FOI) or</w:t>
      </w:r>
      <w:r w:rsidR="0094031E" w:rsidRPr="00A235CA">
        <w:rPr>
          <w:rFonts w:ascii="Calibri" w:hAnsi="Calibri" w:cs="Calibri"/>
          <w:sz w:val="24"/>
          <w:szCs w:val="24"/>
        </w:rPr>
        <w:t xml:space="preserve"> </w:t>
      </w:r>
      <w:r w:rsidR="2ADF1619" w:rsidRPr="00A235CA">
        <w:rPr>
          <w:rFonts w:ascii="Calibri" w:hAnsi="Calibri" w:cs="Calibri"/>
          <w:sz w:val="24"/>
          <w:szCs w:val="24"/>
        </w:rPr>
        <w:t xml:space="preserve">data </w:t>
      </w:r>
      <w:r w:rsidR="0094031E" w:rsidRPr="00A235CA">
        <w:rPr>
          <w:rFonts w:ascii="Calibri" w:hAnsi="Calibri" w:cs="Calibri"/>
          <w:sz w:val="24"/>
          <w:szCs w:val="24"/>
        </w:rPr>
        <w:t>subject access requests</w:t>
      </w:r>
      <w:r w:rsidRPr="00A235CA">
        <w:rPr>
          <w:rFonts w:ascii="Calibri" w:hAnsi="Calibri" w:cs="Calibri"/>
          <w:sz w:val="24"/>
          <w:szCs w:val="24"/>
        </w:rPr>
        <w:t xml:space="preserve"> </w:t>
      </w:r>
      <w:r w:rsidR="0094031E" w:rsidRPr="00A235CA">
        <w:rPr>
          <w:rFonts w:ascii="Calibri" w:hAnsi="Calibri" w:cs="Calibri"/>
          <w:sz w:val="24"/>
          <w:szCs w:val="24"/>
        </w:rPr>
        <w:t>(</w:t>
      </w:r>
      <w:r w:rsidR="40F7E078" w:rsidRPr="00A235CA">
        <w:rPr>
          <w:rFonts w:ascii="Calibri" w:hAnsi="Calibri" w:cs="Calibri"/>
          <w:sz w:val="24"/>
          <w:szCs w:val="24"/>
        </w:rPr>
        <w:t>D</w:t>
      </w:r>
      <w:r w:rsidRPr="00A235CA">
        <w:rPr>
          <w:rFonts w:ascii="Calibri" w:hAnsi="Calibri" w:cs="Calibri"/>
          <w:sz w:val="24"/>
          <w:szCs w:val="24"/>
        </w:rPr>
        <w:t>SAR</w:t>
      </w:r>
      <w:r w:rsidR="0094031E" w:rsidRPr="00A235CA">
        <w:rPr>
          <w:rFonts w:ascii="Calibri" w:hAnsi="Calibri" w:cs="Calibri"/>
          <w:sz w:val="24"/>
          <w:szCs w:val="24"/>
        </w:rPr>
        <w:t>)</w:t>
      </w:r>
      <w:r w:rsidRPr="00A235CA">
        <w:rPr>
          <w:rFonts w:ascii="Calibri" w:hAnsi="Calibri" w:cs="Calibri"/>
          <w:sz w:val="24"/>
          <w:szCs w:val="24"/>
        </w:rPr>
        <w:t xml:space="preserve"> obligations.</w:t>
      </w:r>
    </w:p>
    <w:p w14:paraId="569E2F80" w14:textId="27A6AB40" w:rsidR="003D763B" w:rsidRPr="00A235CA" w:rsidRDefault="007114E6" w:rsidP="00543012">
      <w:pPr>
        <w:spacing w:line="276" w:lineRule="auto"/>
        <w:rPr>
          <w:sz w:val="24"/>
          <w:szCs w:val="24"/>
        </w:rPr>
      </w:pPr>
      <w:r w:rsidRPr="00A235CA">
        <w:rPr>
          <w:rFonts w:ascii="Calibri" w:hAnsi="Calibri" w:cs="Calibri"/>
          <w:color w:val="02215A"/>
          <w:sz w:val="24"/>
          <w:szCs w:val="24"/>
        </w:rPr>
        <w:t>Users are required to document and keep records of their GenAI usage</w:t>
      </w:r>
      <w:r w:rsidR="00C23B38" w:rsidRPr="00A235CA">
        <w:rPr>
          <w:rFonts w:ascii="Calibri" w:hAnsi="Calibri" w:cs="Calibri"/>
          <w:color w:val="02215A"/>
          <w:sz w:val="24"/>
          <w:szCs w:val="24"/>
        </w:rPr>
        <w:t xml:space="preserve"> (</w:t>
      </w:r>
      <w:r w:rsidRPr="00A235CA">
        <w:rPr>
          <w:rFonts w:ascii="Calibri" w:hAnsi="Calibri" w:cs="Calibri"/>
          <w:color w:val="02215A"/>
          <w:sz w:val="24"/>
          <w:szCs w:val="24"/>
        </w:rPr>
        <w:t>interaction data</w:t>
      </w:r>
      <w:r w:rsidR="00C23B38" w:rsidRPr="00A235CA">
        <w:rPr>
          <w:rFonts w:ascii="Calibri" w:hAnsi="Calibri" w:cs="Calibri"/>
          <w:color w:val="02215A"/>
          <w:sz w:val="24"/>
          <w:szCs w:val="24"/>
        </w:rPr>
        <w:t>)</w:t>
      </w:r>
      <w:r w:rsidRPr="00A235CA">
        <w:rPr>
          <w:rFonts w:ascii="Calibri" w:hAnsi="Calibri" w:cs="Calibri"/>
          <w:color w:val="02215A"/>
          <w:sz w:val="24"/>
          <w:szCs w:val="24"/>
        </w:rPr>
        <w:t xml:space="preserve"> for purposes of auditing, compliance, and transparency, ensuring it is stored according to retention policies. </w:t>
      </w:r>
      <w:r w:rsidR="00CC2F90" w:rsidRPr="00A235CA">
        <w:rPr>
          <w:sz w:val="24"/>
          <w:szCs w:val="24"/>
        </w:rPr>
        <w:t>This may include:</w:t>
      </w:r>
    </w:p>
    <w:p w14:paraId="160E8509" w14:textId="589C8BDE" w:rsidR="003D763B" w:rsidRPr="00A235CA" w:rsidRDefault="669383A1" w:rsidP="000B272D">
      <w:pPr>
        <w:pStyle w:val="ListParagraph"/>
        <w:numPr>
          <w:ilvl w:val="0"/>
          <w:numId w:val="17"/>
        </w:numPr>
        <w:spacing w:line="276" w:lineRule="auto"/>
        <w:rPr>
          <w:sz w:val="24"/>
          <w:szCs w:val="24"/>
        </w:rPr>
      </w:pPr>
      <w:r w:rsidRPr="00A235CA">
        <w:rPr>
          <w:sz w:val="24"/>
          <w:szCs w:val="24"/>
        </w:rPr>
        <w:t>Purpose, logic and limitations of GenAI systems</w:t>
      </w:r>
      <w:r w:rsidR="4BE46A3C" w:rsidRPr="00A235CA">
        <w:rPr>
          <w:sz w:val="24"/>
          <w:szCs w:val="24"/>
        </w:rPr>
        <w:t>.</w:t>
      </w:r>
    </w:p>
    <w:p w14:paraId="46125FB2" w14:textId="06C99DF0" w:rsidR="003D763B" w:rsidRPr="00A235CA" w:rsidRDefault="00F835C4" w:rsidP="000B272D">
      <w:pPr>
        <w:pStyle w:val="ListParagraph"/>
        <w:numPr>
          <w:ilvl w:val="0"/>
          <w:numId w:val="17"/>
        </w:numPr>
        <w:spacing w:line="276" w:lineRule="auto"/>
        <w:rPr>
          <w:sz w:val="24"/>
          <w:szCs w:val="24"/>
        </w:rPr>
      </w:pPr>
      <w:r w:rsidRPr="00A235CA">
        <w:rPr>
          <w:sz w:val="24"/>
          <w:szCs w:val="24"/>
        </w:rPr>
        <w:t xml:space="preserve">Inputs </w:t>
      </w:r>
      <w:r w:rsidR="003D763B" w:rsidRPr="00A235CA">
        <w:rPr>
          <w:sz w:val="24"/>
          <w:szCs w:val="24"/>
        </w:rPr>
        <w:t>(prompts)</w:t>
      </w:r>
      <w:r w:rsidR="00E558C9" w:rsidRPr="00A235CA">
        <w:rPr>
          <w:sz w:val="24"/>
          <w:szCs w:val="24"/>
        </w:rPr>
        <w:t>.</w:t>
      </w:r>
    </w:p>
    <w:p w14:paraId="49EDF6B2" w14:textId="0836708D" w:rsidR="003D763B" w:rsidRPr="00A235CA" w:rsidRDefault="003D763B" w:rsidP="000B272D">
      <w:pPr>
        <w:pStyle w:val="ListParagraph"/>
        <w:numPr>
          <w:ilvl w:val="0"/>
          <w:numId w:val="17"/>
        </w:numPr>
        <w:spacing w:line="276" w:lineRule="auto"/>
        <w:rPr>
          <w:sz w:val="24"/>
          <w:szCs w:val="24"/>
        </w:rPr>
      </w:pPr>
      <w:r w:rsidRPr="00A235CA">
        <w:rPr>
          <w:sz w:val="24"/>
          <w:szCs w:val="24"/>
        </w:rPr>
        <w:t>Generated outputs from the GenAI system</w:t>
      </w:r>
      <w:r w:rsidR="00E558C9" w:rsidRPr="00A235CA">
        <w:rPr>
          <w:sz w:val="24"/>
          <w:szCs w:val="24"/>
        </w:rPr>
        <w:t>.</w:t>
      </w:r>
    </w:p>
    <w:p w14:paraId="491DEBFF" w14:textId="2E71A30C" w:rsidR="003D763B" w:rsidRPr="00A235CA" w:rsidRDefault="003D763B" w:rsidP="000B272D">
      <w:pPr>
        <w:pStyle w:val="ListParagraph"/>
        <w:numPr>
          <w:ilvl w:val="0"/>
          <w:numId w:val="17"/>
        </w:numPr>
        <w:spacing w:line="276" w:lineRule="auto"/>
        <w:rPr>
          <w:sz w:val="24"/>
          <w:szCs w:val="24"/>
        </w:rPr>
      </w:pPr>
      <w:r w:rsidRPr="00A235CA">
        <w:rPr>
          <w:sz w:val="24"/>
          <w:szCs w:val="24"/>
        </w:rPr>
        <w:t>Session metadata (timestamps, user IDs, device details)</w:t>
      </w:r>
      <w:r w:rsidR="00E558C9" w:rsidRPr="00A235CA">
        <w:rPr>
          <w:sz w:val="24"/>
          <w:szCs w:val="24"/>
        </w:rPr>
        <w:t>.</w:t>
      </w:r>
    </w:p>
    <w:p w14:paraId="1BF36D9B" w14:textId="13339AE1" w:rsidR="003D763B" w:rsidRPr="00A235CA" w:rsidRDefault="669383A1" w:rsidP="000B272D">
      <w:pPr>
        <w:pStyle w:val="ListParagraph"/>
        <w:numPr>
          <w:ilvl w:val="0"/>
          <w:numId w:val="17"/>
        </w:numPr>
        <w:spacing w:line="276" w:lineRule="auto"/>
        <w:rPr>
          <w:sz w:val="24"/>
          <w:szCs w:val="24"/>
        </w:rPr>
      </w:pPr>
      <w:r w:rsidRPr="00A235CA">
        <w:rPr>
          <w:sz w:val="24"/>
          <w:szCs w:val="24"/>
        </w:rPr>
        <w:t>User activity logs (edits, approvals, feedback)</w:t>
      </w:r>
      <w:r w:rsidR="4BE46A3C" w:rsidRPr="00A235CA">
        <w:rPr>
          <w:sz w:val="24"/>
          <w:szCs w:val="24"/>
        </w:rPr>
        <w:t>.</w:t>
      </w:r>
    </w:p>
    <w:p w14:paraId="71292D0D" w14:textId="53BE1F6B" w:rsidR="003D763B" w:rsidRPr="00A235CA" w:rsidRDefault="667ED02D" w:rsidP="000B272D">
      <w:pPr>
        <w:pStyle w:val="Heading2"/>
        <w:numPr>
          <w:ilvl w:val="1"/>
          <w:numId w:val="45"/>
        </w:numPr>
        <w:spacing w:line="276" w:lineRule="auto"/>
      </w:pPr>
      <w:bookmarkStart w:id="38" w:name="_Data_management_(for"/>
      <w:bookmarkStart w:id="39" w:name="_Public_communication_and"/>
      <w:bookmarkStart w:id="40" w:name="_Toc967849382"/>
      <w:bookmarkEnd w:id="38"/>
      <w:bookmarkEnd w:id="39"/>
      <w:r>
        <w:t>Public c</w:t>
      </w:r>
      <w:r w:rsidR="0C1552CC">
        <w:t>ommunication and stakeholder engagement</w:t>
      </w:r>
      <w:bookmarkEnd w:id="40"/>
      <w:r w:rsidR="0C1552CC">
        <w:t> </w:t>
      </w:r>
    </w:p>
    <w:p w14:paraId="75D345FC" w14:textId="18AC839D" w:rsidR="003D763B" w:rsidRPr="00A235CA" w:rsidRDefault="003D763B" w:rsidP="00543012">
      <w:pPr>
        <w:spacing w:line="276" w:lineRule="auto"/>
        <w:rPr>
          <w:b/>
          <w:bCs/>
          <w:sz w:val="24"/>
          <w:szCs w:val="24"/>
        </w:rPr>
      </w:pPr>
      <w:r w:rsidRPr="00A235CA">
        <w:rPr>
          <w:b/>
          <w:bCs/>
          <w:sz w:val="24"/>
          <w:szCs w:val="24"/>
        </w:rPr>
        <w:t>[Add, remove or amend as appropriate]. </w:t>
      </w:r>
    </w:p>
    <w:p w14:paraId="4530D460" w14:textId="78C3B40F" w:rsidR="003D763B" w:rsidRPr="00A235CA" w:rsidRDefault="003D763B" w:rsidP="000B272D">
      <w:pPr>
        <w:pStyle w:val="ListParagraph"/>
        <w:numPr>
          <w:ilvl w:val="0"/>
          <w:numId w:val="16"/>
        </w:numPr>
        <w:spacing w:line="276" w:lineRule="auto"/>
        <w:rPr>
          <w:sz w:val="24"/>
          <w:szCs w:val="24"/>
        </w:rPr>
      </w:pPr>
      <w:r w:rsidRPr="00A235CA">
        <w:rPr>
          <w:sz w:val="24"/>
          <w:szCs w:val="24"/>
        </w:rPr>
        <w:t xml:space="preserve">Users must inform </w:t>
      </w:r>
      <w:r w:rsidR="001B52EC" w:rsidRPr="00A235CA">
        <w:rPr>
          <w:sz w:val="24"/>
          <w:szCs w:val="24"/>
        </w:rPr>
        <w:t xml:space="preserve">and consult with </w:t>
      </w:r>
      <w:r w:rsidR="00DD7643" w:rsidRPr="00A235CA">
        <w:rPr>
          <w:sz w:val="24"/>
          <w:szCs w:val="24"/>
        </w:rPr>
        <w:t xml:space="preserve">residents </w:t>
      </w:r>
      <w:r w:rsidRPr="00A235CA">
        <w:rPr>
          <w:sz w:val="24"/>
          <w:szCs w:val="24"/>
        </w:rPr>
        <w:t xml:space="preserve">and stakeholders </w:t>
      </w:r>
      <w:r w:rsidR="001B52EC" w:rsidRPr="00A235CA">
        <w:rPr>
          <w:sz w:val="24"/>
          <w:szCs w:val="24"/>
        </w:rPr>
        <w:t xml:space="preserve">where </w:t>
      </w:r>
      <w:r w:rsidRPr="00A235CA">
        <w:rPr>
          <w:sz w:val="24"/>
          <w:szCs w:val="24"/>
        </w:rPr>
        <w:t>GenAI use impact</w:t>
      </w:r>
      <w:r w:rsidR="001B52EC" w:rsidRPr="00A235CA">
        <w:rPr>
          <w:sz w:val="24"/>
          <w:szCs w:val="24"/>
        </w:rPr>
        <w:t>s</w:t>
      </w:r>
      <w:r w:rsidRPr="00A235CA">
        <w:rPr>
          <w:sz w:val="24"/>
          <w:szCs w:val="24"/>
        </w:rPr>
        <w:t> them</w:t>
      </w:r>
      <w:r w:rsidR="00FF3298" w:rsidRPr="00A235CA">
        <w:rPr>
          <w:sz w:val="24"/>
          <w:szCs w:val="24"/>
        </w:rPr>
        <w:t xml:space="preserve"> (decisions or recommendations)</w:t>
      </w:r>
      <w:r w:rsidRPr="00A235CA">
        <w:rPr>
          <w:sz w:val="24"/>
          <w:szCs w:val="24"/>
        </w:rPr>
        <w:t>, including</w:t>
      </w:r>
      <w:r w:rsidR="00682500" w:rsidRPr="00A235CA">
        <w:rPr>
          <w:sz w:val="24"/>
          <w:szCs w:val="24"/>
        </w:rPr>
        <w:t xml:space="preserve"> capabilities and limitations of GenAI systems,</w:t>
      </w:r>
      <w:r w:rsidRPr="00A235CA">
        <w:rPr>
          <w:sz w:val="24"/>
          <w:szCs w:val="24"/>
        </w:rPr>
        <w:t xml:space="preserve"> rationale</w:t>
      </w:r>
      <w:r w:rsidR="008B1124" w:rsidRPr="00A235CA">
        <w:rPr>
          <w:sz w:val="24"/>
          <w:szCs w:val="24"/>
        </w:rPr>
        <w:t xml:space="preserve"> for use</w:t>
      </w:r>
      <w:r w:rsidRPr="00A235CA">
        <w:rPr>
          <w:sz w:val="24"/>
          <w:szCs w:val="24"/>
        </w:rPr>
        <w:t xml:space="preserve"> and </w:t>
      </w:r>
      <w:r w:rsidR="008B1124" w:rsidRPr="00A235CA">
        <w:rPr>
          <w:sz w:val="24"/>
          <w:szCs w:val="24"/>
        </w:rPr>
        <w:t xml:space="preserve">what </w:t>
      </w:r>
      <w:r w:rsidRPr="00A235CA">
        <w:rPr>
          <w:sz w:val="24"/>
          <w:szCs w:val="24"/>
        </w:rPr>
        <w:t>safeguards</w:t>
      </w:r>
      <w:r w:rsidR="008B1124" w:rsidRPr="00A235CA">
        <w:rPr>
          <w:sz w:val="24"/>
          <w:szCs w:val="24"/>
        </w:rPr>
        <w:t xml:space="preserve"> are in place to mitigate risk</w:t>
      </w:r>
      <w:r w:rsidRPr="00A235CA">
        <w:rPr>
          <w:sz w:val="24"/>
          <w:szCs w:val="24"/>
        </w:rPr>
        <w:t>.</w:t>
      </w:r>
    </w:p>
    <w:p w14:paraId="7D503C37" w14:textId="7E88B1FB" w:rsidR="003D763B" w:rsidRPr="00A235CA" w:rsidRDefault="00CA46B3" w:rsidP="000B272D">
      <w:pPr>
        <w:pStyle w:val="ListParagraph"/>
        <w:numPr>
          <w:ilvl w:val="0"/>
          <w:numId w:val="16"/>
        </w:numPr>
        <w:spacing w:line="276" w:lineRule="auto"/>
        <w:rPr>
          <w:sz w:val="24"/>
          <w:szCs w:val="24"/>
        </w:rPr>
      </w:pPr>
      <w:r w:rsidRPr="00A235CA">
        <w:rPr>
          <w:b/>
          <w:bCs/>
          <w:sz w:val="24"/>
          <w:szCs w:val="24"/>
        </w:rPr>
        <w:t>[</w:t>
      </w:r>
      <w:r w:rsidR="006B484E">
        <w:rPr>
          <w:b/>
          <w:bCs/>
          <w:sz w:val="24"/>
          <w:szCs w:val="24"/>
        </w:rPr>
        <w:t>I</w:t>
      </w:r>
      <w:r w:rsidRPr="00A235CA">
        <w:rPr>
          <w:b/>
          <w:bCs/>
          <w:sz w:val="24"/>
          <w:szCs w:val="24"/>
        </w:rPr>
        <w:t>nsert GenAI authority within your organisation]</w:t>
      </w:r>
      <w:r w:rsidRPr="00A235CA">
        <w:rPr>
          <w:sz w:val="24"/>
          <w:szCs w:val="24"/>
        </w:rPr>
        <w:t xml:space="preserve"> or </w:t>
      </w:r>
      <w:r w:rsidRPr="00A235CA">
        <w:rPr>
          <w:b/>
          <w:bCs/>
          <w:sz w:val="24"/>
          <w:szCs w:val="24"/>
        </w:rPr>
        <w:t>GenAI project leads or managers</w:t>
      </w:r>
      <w:r w:rsidR="008B1124" w:rsidRPr="00A235CA">
        <w:rPr>
          <w:b/>
          <w:bCs/>
          <w:sz w:val="24"/>
          <w:szCs w:val="24"/>
        </w:rPr>
        <w:t xml:space="preserve"> </w:t>
      </w:r>
      <w:r w:rsidR="008B1124" w:rsidRPr="00A235CA">
        <w:rPr>
          <w:sz w:val="24"/>
          <w:szCs w:val="24"/>
        </w:rPr>
        <w:t>must</w:t>
      </w:r>
      <w:r w:rsidRPr="00A235CA">
        <w:rPr>
          <w:sz w:val="24"/>
          <w:szCs w:val="24"/>
        </w:rPr>
        <w:t xml:space="preserve"> </w:t>
      </w:r>
      <w:r w:rsidR="008B1124" w:rsidRPr="00A235CA">
        <w:rPr>
          <w:sz w:val="24"/>
          <w:szCs w:val="24"/>
        </w:rPr>
        <w:t>p</w:t>
      </w:r>
      <w:r w:rsidR="003D763B" w:rsidRPr="00A235CA">
        <w:rPr>
          <w:sz w:val="24"/>
          <w:szCs w:val="24"/>
        </w:rPr>
        <w:t xml:space="preserve">rovide </w:t>
      </w:r>
      <w:r w:rsidR="00D35C2B" w:rsidRPr="00A235CA">
        <w:rPr>
          <w:sz w:val="24"/>
          <w:szCs w:val="24"/>
        </w:rPr>
        <w:t>contact routes</w:t>
      </w:r>
      <w:r w:rsidR="003D763B" w:rsidRPr="00A235CA">
        <w:rPr>
          <w:sz w:val="24"/>
          <w:szCs w:val="24"/>
        </w:rPr>
        <w:t xml:space="preserve"> for feedback, complaints, and requests for human review</w:t>
      </w:r>
      <w:r w:rsidR="00C335DB" w:rsidRPr="00A235CA">
        <w:rPr>
          <w:sz w:val="24"/>
          <w:szCs w:val="24"/>
        </w:rPr>
        <w:t>.</w:t>
      </w:r>
    </w:p>
    <w:p w14:paraId="7CA6A644" w14:textId="5379F322" w:rsidR="003D763B" w:rsidRPr="00A235CA" w:rsidRDefault="008F7781" w:rsidP="000B272D">
      <w:pPr>
        <w:pStyle w:val="ListParagraph"/>
        <w:numPr>
          <w:ilvl w:val="0"/>
          <w:numId w:val="16"/>
        </w:numPr>
        <w:spacing w:line="276" w:lineRule="auto"/>
        <w:rPr>
          <w:sz w:val="24"/>
          <w:szCs w:val="24"/>
        </w:rPr>
      </w:pPr>
      <w:r w:rsidRPr="00A235CA">
        <w:rPr>
          <w:b/>
          <w:bCs/>
          <w:sz w:val="24"/>
          <w:szCs w:val="24"/>
        </w:rPr>
        <w:t>[</w:t>
      </w:r>
      <w:r w:rsidR="006B484E">
        <w:rPr>
          <w:b/>
          <w:bCs/>
          <w:sz w:val="24"/>
          <w:szCs w:val="24"/>
        </w:rPr>
        <w:t>I</w:t>
      </w:r>
      <w:r w:rsidRPr="00A235CA">
        <w:rPr>
          <w:b/>
          <w:bCs/>
          <w:sz w:val="24"/>
          <w:szCs w:val="24"/>
        </w:rPr>
        <w:t>nsert GenAI authority within your organisation]</w:t>
      </w:r>
      <w:r w:rsidRPr="00A235CA">
        <w:rPr>
          <w:sz w:val="24"/>
          <w:szCs w:val="24"/>
        </w:rPr>
        <w:t xml:space="preserve"> or </w:t>
      </w:r>
      <w:r w:rsidRPr="00A235CA">
        <w:rPr>
          <w:b/>
          <w:bCs/>
          <w:sz w:val="24"/>
          <w:szCs w:val="24"/>
        </w:rPr>
        <w:t>GenAI project leads or managers</w:t>
      </w:r>
      <w:r w:rsidRPr="00A235CA">
        <w:rPr>
          <w:sz w:val="24"/>
          <w:szCs w:val="24"/>
        </w:rPr>
        <w:t xml:space="preserve"> must p</w:t>
      </w:r>
      <w:r w:rsidR="005D084F" w:rsidRPr="00A235CA">
        <w:rPr>
          <w:sz w:val="24"/>
          <w:szCs w:val="24"/>
        </w:rPr>
        <w:t>ublish t</w:t>
      </w:r>
      <w:r w:rsidR="003D763B" w:rsidRPr="00A235CA">
        <w:rPr>
          <w:sz w:val="24"/>
          <w:szCs w:val="24"/>
        </w:rPr>
        <w:t>ransparency reports on GenAI usage and impact assessments</w:t>
      </w:r>
      <w:r w:rsidR="008C2D07" w:rsidRPr="00A235CA">
        <w:rPr>
          <w:sz w:val="24"/>
          <w:szCs w:val="24"/>
        </w:rPr>
        <w:t xml:space="preserve"> </w:t>
      </w:r>
      <w:r w:rsidR="003D763B" w:rsidRPr="00A235CA">
        <w:rPr>
          <w:sz w:val="24"/>
          <w:szCs w:val="24"/>
        </w:rPr>
        <w:t>where feasible</w:t>
      </w:r>
      <w:r w:rsidR="008C2D07" w:rsidRPr="00A235CA">
        <w:rPr>
          <w:sz w:val="24"/>
          <w:szCs w:val="24"/>
        </w:rPr>
        <w:t>.</w:t>
      </w:r>
    </w:p>
    <w:p w14:paraId="792C8FCB" w14:textId="725F8B9E" w:rsidR="007B0A7B" w:rsidRPr="00A235CA" w:rsidRDefault="3E98E3EE" w:rsidP="000B272D">
      <w:pPr>
        <w:pStyle w:val="Heading3"/>
        <w:numPr>
          <w:ilvl w:val="2"/>
          <w:numId w:val="46"/>
        </w:numPr>
        <w:spacing w:line="276" w:lineRule="auto"/>
      </w:pPr>
      <w:bookmarkStart w:id="41" w:name="_Toc1882424983"/>
      <w:r>
        <w:t>Algorithmic transparency recording standard (ATRS)</w:t>
      </w:r>
      <w:bookmarkEnd w:id="41"/>
    </w:p>
    <w:p w14:paraId="6B6D6010" w14:textId="7F4277E9" w:rsidR="006278AE" w:rsidRPr="00A235CA" w:rsidRDefault="006278AE" w:rsidP="00543012">
      <w:pPr>
        <w:spacing w:line="276" w:lineRule="auto"/>
        <w:rPr>
          <w:sz w:val="24"/>
          <w:szCs w:val="24"/>
        </w:rPr>
      </w:pPr>
      <w:r w:rsidRPr="00A235CA">
        <w:rPr>
          <w:b/>
          <w:bCs/>
          <w:sz w:val="24"/>
          <w:szCs w:val="24"/>
        </w:rPr>
        <w:t>[insert GenAI authority within your organisation]</w:t>
      </w:r>
      <w:r w:rsidRPr="00A235CA">
        <w:rPr>
          <w:sz w:val="24"/>
          <w:szCs w:val="24"/>
        </w:rPr>
        <w:t xml:space="preserve"> or </w:t>
      </w:r>
      <w:r w:rsidRPr="00A235CA">
        <w:rPr>
          <w:b/>
          <w:bCs/>
          <w:sz w:val="24"/>
          <w:szCs w:val="24"/>
        </w:rPr>
        <w:t>GenAI project leads or managers</w:t>
      </w:r>
      <w:r w:rsidRPr="00A235CA">
        <w:rPr>
          <w:sz w:val="24"/>
          <w:szCs w:val="24"/>
        </w:rPr>
        <w:t xml:space="preserve"> may wish to complete an ATRS for publication on the </w:t>
      </w:r>
      <w:hyperlink r:id="rId37" w:history="1">
        <w:r w:rsidR="004032D9" w:rsidRPr="00A235CA">
          <w:rPr>
            <w:rStyle w:val="Hyperlink"/>
            <w:sz w:val="24"/>
            <w:szCs w:val="24"/>
          </w:rPr>
          <w:t>GOV.UK ATRS public repository</w:t>
        </w:r>
      </w:hyperlink>
      <w:r w:rsidRPr="00A235CA">
        <w:rPr>
          <w:sz w:val="24"/>
          <w:szCs w:val="24"/>
        </w:rPr>
        <w:t>. It is completely voluntary and exists to establish a standardised way for public sector organisations to publish information</w:t>
      </w:r>
      <w:r w:rsidR="00FC528A" w:rsidRPr="00A235CA">
        <w:rPr>
          <w:sz w:val="24"/>
          <w:szCs w:val="24"/>
        </w:rPr>
        <w:t xml:space="preserve"> openly</w:t>
      </w:r>
      <w:r w:rsidRPr="00A235CA">
        <w:rPr>
          <w:sz w:val="24"/>
          <w:szCs w:val="24"/>
        </w:rPr>
        <w:t xml:space="preserve"> about how and why they are using algorithmic tools</w:t>
      </w:r>
      <w:r w:rsidR="00050090" w:rsidRPr="00A235CA">
        <w:rPr>
          <w:sz w:val="24"/>
          <w:szCs w:val="24"/>
        </w:rPr>
        <w:t xml:space="preserve"> to </w:t>
      </w:r>
      <w:r w:rsidRPr="00A235CA">
        <w:rPr>
          <w:sz w:val="24"/>
          <w:szCs w:val="24"/>
        </w:rPr>
        <w:t xml:space="preserve">support decisions. </w:t>
      </w:r>
    </w:p>
    <w:p w14:paraId="46A36FD7" w14:textId="466FED5E" w:rsidR="00360FB8" w:rsidRPr="00A235CA" w:rsidRDefault="019EFB72" w:rsidP="25A4811D">
      <w:pPr>
        <w:spacing w:line="276" w:lineRule="auto"/>
        <w:rPr>
          <w:rFonts w:ascii="Calibri" w:eastAsia="Calibri" w:hAnsi="Calibri" w:cs="Calibri"/>
          <w:sz w:val="24"/>
          <w:szCs w:val="24"/>
        </w:rPr>
      </w:pPr>
      <w:r w:rsidRPr="64A23444">
        <w:rPr>
          <w:b/>
          <w:bCs/>
          <w:sz w:val="24"/>
          <w:szCs w:val="24"/>
        </w:rPr>
        <w:t xml:space="preserve">Related resource: </w:t>
      </w:r>
      <w:hyperlink r:id="rId38">
        <w:r w:rsidR="7F532E02" w:rsidRPr="64A23444">
          <w:rPr>
            <w:rStyle w:val="Hyperlink"/>
          </w:rPr>
          <w:t>Algorithmic Transparency Recording Standard</w:t>
        </w:r>
        <w:r w:rsidR="4C80EFF2" w:rsidRPr="64A23444">
          <w:rPr>
            <w:rStyle w:val="Hyperlink"/>
          </w:rPr>
          <w:t xml:space="preserve"> Hub</w:t>
        </w:r>
      </w:hyperlink>
      <w:r w:rsidR="7F532E02" w:rsidRPr="64A23444">
        <w:rPr>
          <w:rFonts w:ascii="Calibri" w:eastAsia="Calibri" w:hAnsi="Calibri" w:cs="Calibri"/>
          <w:sz w:val="24"/>
          <w:szCs w:val="24"/>
        </w:rPr>
        <w:t xml:space="preserve"> (</w:t>
      </w:r>
      <w:r w:rsidR="4DB0481A" w:rsidRPr="64A23444">
        <w:rPr>
          <w:rFonts w:ascii="Calibri" w:eastAsia="Calibri" w:hAnsi="Calibri" w:cs="Calibri"/>
          <w:sz w:val="24"/>
          <w:szCs w:val="24"/>
        </w:rPr>
        <w:t>Government Digital Service)</w:t>
      </w:r>
    </w:p>
    <w:p w14:paraId="20456AC1" w14:textId="7CDA913E" w:rsidR="003D763B" w:rsidRPr="00A235CA" w:rsidRDefault="558E29E2" w:rsidP="000B272D">
      <w:pPr>
        <w:pStyle w:val="Heading1"/>
        <w:numPr>
          <w:ilvl w:val="0"/>
          <w:numId w:val="46"/>
        </w:numPr>
        <w:spacing w:line="276" w:lineRule="auto"/>
      </w:pPr>
      <w:bookmarkStart w:id="42" w:name="_Security,_governance_and"/>
      <w:bookmarkStart w:id="43" w:name="_Data_governance,_privacy"/>
      <w:bookmarkStart w:id="44" w:name="_Toc1229540832"/>
      <w:bookmarkEnd w:id="42"/>
      <w:bookmarkEnd w:id="43"/>
      <w:r>
        <w:t>Data governance</w:t>
      </w:r>
      <w:r w:rsidR="23DAA462">
        <w:t>, privacy and security</w:t>
      </w:r>
      <w:bookmarkEnd w:id="44"/>
    </w:p>
    <w:p w14:paraId="788C2CF5" w14:textId="0BDC8E60" w:rsidR="00B81C60" w:rsidRPr="00A235CA" w:rsidRDefault="38BC086C" w:rsidP="000B272D">
      <w:pPr>
        <w:pStyle w:val="Heading2"/>
        <w:numPr>
          <w:ilvl w:val="1"/>
          <w:numId w:val="47"/>
        </w:numPr>
        <w:spacing w:line="276" w:lineRule="auto"/>
      </w:pPr>
      <w:bookmarkStart w:id="45" w:name="_Data_management"/>
      <w:bookmarkStart w:id="46" w:name="_Toc1826396604"/>
      <w:bookmarkEnd w:id="45"/>
      <w:r>
        <w:t>Data management</w:t>
      </w:r>
      <w:bookmarkEnd w:id="46"/>
      <w:r>
        <w:t> </w:t>
      </w:r>
    </w:p>
    <w:p w14:paraId="34A5BB86" w14:textId="77777777" w:rsidR="00B81C60" w:rsidRPr="00A235CA" w:rsidRDefault="00B81C60" w:rsidP="00543012">
      <w:pPr>
        <w:spacing w:line="276" w:lineRule="auto"/>
        <w:rPr>
          <w:b/>
          <w:bCs/>
          <w:sz w:val="24"/>
          <w:szCs w:val="24"/>
        </w:rPr>
      </w:pPr>
      <w:r w:rsidRPr="00A235CA">
        <w:rPr>
          <w:b/>
          <w:bCs/>
          <w:sz w:val="24"/>
          <w:szCs w:val="24"/>
        </w:rPr>
        <w:t>[Add, remove or amend as appropriate]. </w:t>
      </w:r>
    </w:p>
    <w:p w14:paraId="6B87EBDC" w14:textId="0E618695" w:rsidR="00E5417D" w:rsidRPr="00A235CA" w:rsidRDefault="00E5417D" w:rsidP="00543012">
      <w:pPr>
        <w:spacing w:line="276" w:lineRule="auto"/>
        <w:rPr>
          <w:b/>
          <w:bCs/>
          <w:sz w:val="24"/>
          <w:szCs w:val="24"/>
        </w:rPr>
      </w:pPr>
      <w:r w:rsidRPr="00A235CA">
        <w:rPr>
          <w:b/>
          <w:bCs/>
          <w:sz w:val="24"/>
          <w:szCs w:val="24"/>
        </w:rPr>
        <w:t xml:space="preserve">[Data management </w:t>
      </w:r>
      <w:r w:rsidR="00283187" w:rsidRPr="00A235CA">
        <w:rPr>
          <w:b/>
          <w:bCs/>
          <w:sz w:val="24"/>
          <w:szCs w:val="24"/>
        </w:rPr>
        <w:t xml:space="preserve">practises may be covered in </w:t>
      </w:r>
      <w:r w:rsidR="003342D1" w:rsidRPr="00A235CA">
        <w:rPr>
          <w:b/>
          <w:bCs/>
          <w:sz w:val="24"/>
          <w:szCs w:val="24"/>
        </w:rPr>
        <w:t>ex</w:t>
      </w:r>
      <w:r w:rsidR="00283187" w:rsidRPr="00A235CA">
        <w:rPr>
          <w:b/>
          <w:bCs/>
          <w:sz w:val="24"/>
          <w:szCs w:val="24"/>
        </w:rPr>
        <w:t xml:space="preserve">isting </w:t>
      </w:r>
      <w:r w:rsidR="00615679" w:rsidRPr="00A235CA">
        <w:rPr>
          <w:b/>
          <w:bCs/>
          <w:sz w:val="24"/>
          <w:szCs w:val="24"/>
        </w:rPr>
        <w:t>data governance and management policies or guidance</w:t>
      </w:r>
      <w:r w:rsidR="003342D1" w:rsidRPr="00A235CA">
        <w:rPr>
          <w:b/>
          <w:bCs/>
          <w:sz w:val="24"/>
          <w:szCs w:val="24"/>
        </w:rPr>
        <w:t>].</w:t>
      </w:r>
    </w:p>
    <w:p w14:paraId="7FAFCD05" w14:textId="7C2966D5" w:rsidR="00934DBB" w:rsidRPr="00A235CA" w:rsidRDefault="008C5001" w:rsidP="00543012">
      <w:pPr>
        <w:spacing w:line="276" w:lineRule="auto"/>
        <w:rPr>
          <w:b/>
          <w:bCs/>
          <w:sz w:val="24"/>
          <w:szCs w:val="24"/>
        </w:rPr>
      </w:pPr>
      <w:r w:rsidRPr="00A235CA">
        <w:rPr>
          <w:b/>
          <w:bCs/>
          <w:sz w:val="24"/>
          <w:szCs w:val="24"/>
        </w:rPr>
        <w:t xml:space="preserve">[Insert GenAI authority within your organisation </w:t>
      </w:r>
      <w:r w:rsidR="00BC6729" w:rsidRPr="00A235CA">
        <w:rPr>
          <w:b/>
          <w:bCs/>
          <w:sz w:val="24"/>
          <w:szCs w:val="24"/>
        </w:rPr>
        <w:t xml:space="preserve">alongside </w:t>
      </w:r>
      <w:r w:rsidR="00165925" w:rsidRPr="00A235CA">
        <w:rPr>
          <w:b/>
          <w:bCs/>
          <w:sz w:val="24"/>
          <w:szCs w:val="24"/>
        </w:rPr>
        <w:t>IT, information governance and relevant service leads</w:t>
      </w:r>
      <w:r w:rsidRPr="00A235CA">
        <w:rPr>
          <w:b/>
          <w:bCs/>
          <w:sz w:val="24"/>
          <w:szCs w:val="24"/>
        </w:rPr>
        <w:t xml:space="preserve">] </w:t>
      </w:r>
      <w:r w:rsidRPr="00A235CA">
        <w:rPr>
          <w:sz w:val="24"/>
          <w:szCs w:val="24"/>
        </w:rPr>
        <w:t>will establish robust mechanisms for the review and oversight of data usage to ensure compliance with legal requirements and responsible</w:t>
      </w:r>
      <w:r w:rsidR="00B87571" w:rsidRPr="00A235CA">
        <w:rPr>
          <w:sz w:val="24"/>
          <w:szCs w:val="24"/>
        </w:rPr>
        <w:t xml:space="preserve"> and accountable</w:t>
      </w:r>
      <w:r w:rsidRPr="00A235CA">
        <w:rPr>
          <w:sz w:val="24"/>
          <w:szCs w:val="24"/>
        </w:rPr>
        <w:t xml:space="preserve"> practices. This includes</w:t>
      </w:r>
      <w:r w:rsidRPr="00A235CA">
        <w:rPr>
          <w:b/>
          <w:bCs/>
          <w:sz w:val="24"/>
          <w:szCs w:val="24"/>
        </w:rPr>
        <w:t>:</w:t>
      </w:r>
    </w:p>
    <w:p w14:paraId="769EEED9" w14:textId="28EE292D" w:rsidR="00B63C57" w:rsidRPr="00A235CA" w:rsidRDefault="00B63C57" w:rsidP="000B272D">
      <w:pPr>
        <w:pStyle w:val="ListParagraph"/>
        <w:numPr>
          <w:ilvl w:val="0"/>
          <w:numId w:val="24"/>
        </w:numPr>
        <w:spacing w:line="276" w:lineRule="auto"/>
        <w:rPr>
          <w:b/>
          <w:bCs/>
          <w:sz w:val="24"/>
          <w:szCs w:val="24"/>
        </w:rPr>
      </w:pPr>
      <w:r w:rsidRPr="00A235CA">
        <w:rPr>
          <w:sz w:val="24"/>
          <w:szCs w:val="24"/>
        </w:rPr>
        <w:t xml:space="preserve">All </w:t>
      </w:r>
      <w:r w:rsidR="00C20D8B" w:rsidRPr="00A235CA">
        <w:rPr>
          <w:sz w:val="24"/>
          <w:szCs w:val="24"/>
        </w:rPr>
        <w:t>Gen</w:t>
      </w:r>
      <w:r w:rsidRPr="00A235CA">
        <w:rPr>
          <w:sz w:val="24"/>
          <w:szCs w:val="24"/>
        </w:rPr>
        <w:t>AI systems must adhere to appropriate data governance and management practices</w:t>
      </w:r>
      <w:r w:rsidR="002660EB" w:rsidRPr="00A235CA">
        <w:rPr>
          <w:sz w:val="24"/>
          <w:szCs w:val="24"/>
        </w:rPr>
        <w:t xml:space="preserve"> </w:t>
      </w:r>
      <w:r w:rsidR="002660EB" w:rsidRPr="00A235CA">
        <w:rPr>
          <w:b/>
          <w:bCs/>
          <w:sz w:val="24"/>
          <w:szCs w:val="24"/>
        </w:rPr>
        <w:t>[insert hyperlink to relevant guidance]</w:t>
      </w:r>
      <w:r w:rsidRPr="00A235CA">
        <w:rPr>
          <w:b/>
          <w:bCs/>
          <w:sz w:val="24"/>
          <w:szCs w:val="24"/>
        </w:rPr>
        <w:t>.</w:t>
      </w:r>
    </w:p>
    <w:p w14:paraId="4A3DF856" w14:textId="61901FED" w:rsidR="00B63C57" w:rsidRPr="00A235CA" w:rsidRDefault="00B63C57" w:rsidP="000B272D">
      <w:pPr>
        <w:pStyle w:val="ListParagraph"/>
        <w:numPr>
          <w:ilvl w:val="0"/>
          <w:numId w:val="24"/>
        </w:numPr>
        <w:spacing w:line="276" w:lineRule="auto"/>
        <w:rPr>
          <w:sz w:val="24"/>
          <w:szCs w:val="24"/>
        </w:rPr>
      </w:pPr>
      <w:r w:rsidRPr="00A235CA">
        <w:rPr>
          <w:sz w:val="24"/>
          <w:szCs w:val="24"/>
        </w:rPr>
        <w:t>Data requirements for intended system uses must be approved by service areas</w:t>
      </w:r>
      <w:r w:rsidR="002660EB" w:rsidRPr="00A235CA">
        <w:rPr>
          <w:sz w:val="24"/>
          <w:szCs w:val="24"/>
        </w:rPr>
        <w:t xml:space="preserve"> or users</w:t>
      </w:r>
      <w:r w:rsidRPr="00A235CA">
        <w:rPr>
          <w:sz w:val="24"/>
          <w:szCs w:val="24"/>
        </w:rPr>
        <w:t xml:space="preserve"> </w:t>
      </w:r>
      <w:r w:rsidR="00C21E6F" w:rsidRPr="00A235CA">
        <w:rPr>
          <w:sz w:val="24"/>
          <w:szCs w:val="24"/>
        </w:rPr>
        <w:t xml:space="preserve">and relevant stakeholders </w:t>
      </w:r>
      <w:r w:rsidRPr="00A235CA">
        <w:rPr>
          <w:sz w:val="24"/>
          <w:szCs w:val="24"/>
        </w:rPr>
        <w:t>where the system will be deployed.</w:t>
      </w:r>
    </w:p>
    <w:p w14:paraId="466CDEAC" w14:textId="6BB464E4" w:rsidR="00B63C57" w:rsidRPr="00A235CA" w:rsidRDefault="00B63C57" w:rsidP="000B272D">
      <w:pPr>
        <w:pStyle w:val="ListParagraph"/>
        <w:numPr>
          <w:ilvl w:val="0"/>
          <w:numId w:val="24"/>
        </w:numPr>
        <w:spacing w:line="276" w:lineRule="auto"/>
        <w:rPr>
          <w:sz w:val="24"/>
          <w:szCs w:val="24"/>
        </w:rPr>
      </w:pPr>
      <w:r w:rsidRPr="00A235CA">
        <w:rPr>
          <w:sz w:val="24"/>
          <w:szCs w:val="24"/>
        </w:rPr>
        <w:t>Procedures for data collection and processing must be clearly defined and documented.</w:t>
      </w:r>
      <w:r w:rsidR="00C21E6F" w:rsidRPr="00A235CA">
        <w:rPr>
          <w:sz w:val="24"/>
          <w:szCs w:val="24"/>
        </w:rPr>
        <w:t xml:space="preserve"> See </w:t>
      </w:r>
      <w:hyperlink w:anchor="_Documentation_and_audit" w:history="1">
        <w:r w:rsidR="00C21E6F" w:rsidRPr="00A235CA">
          <w:rPr>
            <w:rStyle w:val="Hyperlink"/>
            <w:sz w:val="24"/>
            <w:szCs w:val="24"/>
          </w:rPr>
          <w:t>Documentation and audit logs</w:t>
        </w:r>
      </w:hyperlink>
      <w:r w:rsidR="00C21E6F" w:rsidRPr="00A235CA">
        <w:rPr>
          <w:sz w:val="24"/>
          <w:szCs w:val="24"/>
        </w:rPr>
        <w:t xml:space="preserve"> section.</w:t>
      </w:r>
    </w:p>
    <w:p w14:paraId="59A747BF" w14:textId="77777777" w:rsidR="00B63C57" w:rsidRPr="00A235CA" w:rsidRDefault="00B63C57" w:rsidP="000B272D">
      <w:pPr>
        <w:pStyle w:val="ListParagraph"/>
        <w:numPr>
          <w:ilvl w:val="0"/>
          <w:numId w:val="24"/>
        </w:numPr>
        <w:spacing w:line="276" w:lineRule="auto"/>
        <w:rPr>
          <w:sz w:val="24"/>
          <w:szCs w:val="24"/>
        </w:rPr>
      </w:pPr>
      <w:r w:rsidRPr="00A235CA">
        <w:rPr>
          <w:sz w:val="24"/>
          <w:szCs w:val="24"/>
        </w:rPr>
        <w:t>Data sets must be evaluated using methods specified in initial requirements, aligned with the intended purpose.</w:t>
      </w:r>
    </w:p>
    <w:p w14:paraId="01784D5F" w14:textId="77777777" w:rsidR="00B63C57" w:rsidRPr="00A235CA" w:rsidRDefault="00B63C57" w:rsidP="000B272D">
      <w:pPr>
        <w:pStyle w:val="ListParagraph"/>
        <w:numPr>
          <w:ilvl w:val="0"/>
          <w:numId w:val="24"/>
        </w:numPr>
        <w:spacing w:line="276" w:lineRule="auto"/>
        <w:rPr>
          <w:sz w:val="24"/>
          <w:szCs w:val="24"/>
        </w:rPr>
      </w:pPr>
      <w:r w:rsidRPr="00A235CA">
        <w:rPr>
          <w:sz w:val="24"/>
          <w:szCs w:val="24"/>
        </w:rPr>
        <w:t>Where existing data sets are used, their quantity and quality must be endorsed and approved by relevant stakeholders and service area leads.</w:t>
      </w:r>
    </w:p>
    <w:p w14:paraId="430563ED" w14:textId="0C263811" w:rsidR="00D53C2D" w:rsidRPr="00A235CA" w:rsidRDefault="00B63C57" w:rsidP="000B272D">
      <w:pPr>
        <w:pStyle w:val="ListParagraph"/>
        <w:numPr>
          <w:ilvl w:val="0"/>
          <w:numId w:val="24"/>
        </w:numPr>
        <w:spacing w:line="276" w:lineRule="auto"/>
        <w:rPr>
          <w:sz w:val="24"/>
          <w:szCs w:val="24"/>
        </w:rPr>
      </w:pPr>
      <w:r w:rsidRPr="00A235CA">
        <w:rPr>
          <w:sz w:val="24"/>
          <w:szCs w:val="24"/>
        </w:rPr>
        <w:t>Data governance expertise will support privacy, transparency and contestability measures, including additional cyber security and governance controls to address heightened public interest and risk.</w:t>
      </w:r>
    </w:p>
    <w:p w14:paraId="095C237B" w14:textId="526ED2D5" w:rsidR="00D53C2D" w:rsidRPr="00A235CA" w:rsidRDefault="330C06BF" w:rsidP="000B272D">
      <w:pPr>
        <w:pStyle w:val="Heading2"/>
        <w:numPr>
          <w:ilvl w:val="1"/>
          <w:numId w:val="47"/>
        </w:numPr>
      </w:pPr>
      <w:bookmarkStart w:id="47" w:name="_Toc421353490"/>
      <w:r>
        <w:t>Data quality and labelling</w:t>
      </w:r>
      <w:bookmarkEnd w:id="47"/>
      <w:r>
        <w:t xml:space="preserve"> </w:t>
      </w:r>
    </w:p>
    <w:p w14:paraId="5517DBB8" w14:textId="77777777" w:rsidR="00B81C60" w:rsidRPr="00A235CA" w:rsidRDefault="3EEB193F" w:rsidP="00543012">
      <w:pPr>
        <w:spacing w:line="276" w:lineRule="auto"/>
        <w:rPr>
          <w:sz w:val="24"/>
          <w:szCs w:val="24"/>
        </w:rPr>
      </w:pPr>
      <w:r w:rsidRPr="00A235CA">
        <w:rPr>
          <w:sz w:val="24"/>
          <w:szCs w:val="24"/>
        </w:rPr>
        <w:t xml:space="preserve">Users must maintain data quality and labelling to ensure GenAI outputs remain reliable. To ensure, this, where GenAI is trained or fine-tuned on local datasets </w:t>
      </w:r>
      <w:r w:rsidRPr="00A235CA">
        <w:rPr>
          <w:b/>
          <w:bCs/>
          <w:sz w:val="24"/>
          <w:szCs w:val="24"/>
        </w:rPr>
        <w:t>GenAI project leads or managers</w:t>
      </w:r>
      <w:r w:rsidRPr="00A235CA">
        <w:rPr>
          <w:sz w:val="24"/>
          <w:szCs w:val="24"/>
        </w:rPr>
        <w:t xml:space="preserve"> should:</w:t>
      </w:r>
    </w:p>
    <w:p w14:paraId="0F550C18" w14:textId="77777777" w:rsidR="00B81C60" w:rsidRPr="00A235CA" w:rsidRDefault="00B81C60" w:rsidP="000B272D">
      <w:pPr>
        <w:pStyle w:val="ListParagraph"/>
        <w:numPr>
          <w:ilvl w:val="0"/>
          <w:numId w:val="18"/>
        </w:numPr>
        <w:spacing w:line="276" w:lineRule="auto"/>
        <w:rPr>
          <w:sz w:val="24"/>
          <w:szCs w:val="24"/>
        </w:rPr>
      </w:pPr>
      <w:r w:rsidRPr="00A235CA">
        <w:rPr>
          <w:sz w:val="24"/>
          <w:szCs w:val="24"/>
        </w:rPr>
        <w:t>Collect data lawfully, fairly and transparently.</w:t>
      </w:r>
    </w:p>
    <w:p w14:paraId="4CBDBDEC" w14:textId="77777777" w:rsidR="00B81C60" w:rsidRPr="00A235CA" w:rsidRDefault="00B81C60" w:rsidP="000B272D">
      <w:pPr>
        <w:pStyle w:val="ListParagraph"/>
        <w:numPr>
          <w:ilvl w:val="0"/>
          <w:numId w:val="18"/>
        </w:numPr>
        <w:spacing w:line="276" w:lineRule="auto"/>
        <w:rPr>
          <w:sz w:val="24"/>
          <w:szCs w:val="24"/>
        </w:rPr>
      </w:pPr>
      <w:r w:rsidRPr="00A235CA">
        <w:rPr>
          <w:sz w:val="24"/>
          <w:szCs w:val="24"/>
        </w:rPr>
        <w:t>Minimise data to what is strictly necessary.</w:t>
      </w:r>
    </w:p>
    <w:p w14:paraId="262BF255" w14:textId="77777777" w:rsidR="00B81C60" w:rsidRPr="00A235CA" w:rsidRDefault="00B81C60" w:rsidP="000B272D">
      <w:pPr>
        <w:pStyle w:val="ListParagraph"/>
        <w:numPr>
          <w:ilvl w:val="0"/>
          <w:numId w:val="18"/>
        </w:numPr>
        <w:spacing w:line="276" w:lineRule="auto"/>
        <w:rPr>
          <w:sz w:val="24"/>
          <w:szCs w:val="24"/>
        </w:rPr>
      </w:pPr>
      <w:r w:rsidRPr="00A235CA">
        <w:rPr>
          <w:sz w:val="24"/>
          <w:szCs w:val="24"/>
        </w:rPr>
        <w:t>Apply storage/retention limits to datasets and outputs.</w:t>
      </w:r>
    </w:p>
    <w:p w14:paraId="38E65D0A" w14:textId="18CB05B9" w:rsidR="00B81C60" w:rsidRPr="00A235CA" w:rsidRDefault="3EEB193F" w:rsidP="000B272D">
      <w:pPr>
        <w:pStyle w:val="ListParagraph"/>
        <w:numPr>
          <w:ilvl w:val="0"/>
          <w:numId w:val="18"/>
        </w:numPr>
        <w:spacing w:line="276" w:lineRule="auto"/>
        <w:rPr>
          <w:sz w:val="24"/>
          <w:szCs w:val="24"/>
        </w:rPr>
      </w:pPr>
      <w:r w:rsidRPr="00A235CA">
        <w:rPr>
          <w:sz w:val="24"/>
          <w:szCs w:val="24"/>
        </w:rPr>
        <w:t>Archive decision and access logs securely for auditability.</w:t>
      </w:r>
    </w:p>
    <w:p w14:paraId="5236F42F" w14:textId="640BEF40" w:rsidR="003D763B" w:rsidRPr="00A235CA" w:rsidRDefault="0C1552CC" w:rsidP="000B272D">
      <w:pPr>
        <w:pStyle w:val="Heading2"/>
        <w:numPr>
          <w:ilvl w:val="1"/>
          <w:numId w:val="47"/>
        </w:numPr>
        <w:spacing w:line="276" w:lineRule="auto"/>
      </w:pPr>
      <w:bookmarkStart w:id="48" w:name="_Data_protection_and"/>
      <w:bookmarkStart w:id="49" w:name="_Toc1064775709"/>
      <w:bookmarkEnd w:id="48"/>
      <w:r>
        <w:t>Data protection and privacy</w:t>
      </w:r>
      <w:bookmarkEnd w:id="49"/>
      <w:r>
        <w:t> </w:t>
      </w:r>
    </w:p>
    <w:p w14:paraId="2142835F" w14:textId="77777777" w:rsidR="003D763B" w:rsidRPr="00A235CA" w:rsidRDefault="003D763B" w:rsidP="00543012">
      <w:pPr>
        <w:spacing w:line="276" w:lineRule="auto"/>
        <w:rPr>
          <w:b/>
          <w:bCs/>
          <w:sz w:val="24"/>
          <w:szCs w:val="24"/>
        </w:rPr>
      </w:pPr>
      <w:r w:rsidRPr="00A235CA">
        <w:rPr>
          <w:b/>
          <w:bCs/>
          <w:sz w:val="24"/>
          <w:szCs w:val="24"/>
        </w:rPr>
        <w:t>[Add, remove or amend as appropriate]. </w:t>
      </w:r>
    </w:p>
    <w:p w14:paraId="0FB69441" w14:textId="41F89332" w:rsidR="003D763B" w:rsidRPr="00A235CA" w:rsidRDefault="003D763B" w:rsidP="00543012">
      <w:pPr>
        <w:spacing w:line="276" w:lineRule="auto"/>
        <w:rPr>
          <w:sz w:val="24"/>
          <w:szCs w:val="24"/>
        </w:rPr>
      </w:pPr>
      <w:r w:rsidRPr="00A235CA">
        <w:rPr>
          <w:sz w:val="24"/>
          <w:szCs w:val="24"/>
        </w:rPr>
        <w:t xml:space="preserve">Users must not input confidential, sensitive, classified, or </w:t>
      </w:r>
      <w:r w:rsidR="00F677DA" w:rsidRPr="00A235CA">
        <w:rPr>
          <w:sz w:val="24"/>
          <w:szCs w:val="24"/>
        </w:rPr>
        <w:t>PII</w:t>
      </w:r>
      <w:r w:rsidRPr="00A235CA">
        <w:rPr>
          <w:sz w:val="24"/>
          <w:szCs w:val="24"/>
        </w:rPr>
        <w:t> </w:t>
      </w:r>
      <w:r w:rsidR="00A43571" w:rsidRPr="00A235CA">
        <w:rPr>
          <w:sz w:val="24"/>
          <w:szCs w:val="24"/>
        </w:rPr>
        <w:t xml:space="preserve">or special category data </w:t>
      </w:r>
      <w:r w:rsidR="005C78A5" w:rsidRPr="00A235CA">
        <w:rPr>
          <w:sz w:val="24"/>
          <w:szCs w:val="24"/>
        </w:rPr>
        <w:t xml:space="preserve">(e.g., health, ethnicity, biometrics) </w:t>
      </w:r>
      <w:r w:rsidR="00A43571" w:rsidRPr="00A235CA">
        <w:rPr>
          <w:sz w:val="24"/>
          <w:szCs w:val="24"/>
        </w:rPr>
        <w:t xml:space="preserve">including business information </w:t>
      </w:r>
      <w:r w:rsidR="00FA19C9" w:rsidRPr="00A235CA">
        <w:rPr>
          <w:sz w:val="24"/>
          <w:szCs w:val="24"/>
        </w:rPr>
        <w:t xml:space="preserve">referred to as ‘private data’ </w:t>
      </w:r>
      <w:r w:rsidRPr="00A235CA">
        <w:rPr>
          <w:sz w:val="24"/>
          <w:szCs w:val="24"/>
        </w:rPr>
        <w:t>into GenAI tools unless explicitly authorised and compliant with GDPR</w:t>
      </w:r>
      <w:r w:rsidR="005B72E3" w:rsidRPr="00A235CA">
        <w:rPr>
          <w:sz w:val="24"/>
          <w:szCs w:val="24"/>
        </w:rPr>
        <w:t>,</w:t>
      </w:r>
      <w:r w:rsidRPr="00A235CA">
        <w:rPr>
          <w:sz w:val="24"/>
          <w:szCs w:val="24"/>
        </w:rPr>
        <w:t> </w:t>
      </w:r>
      <w:r w:rsidR="005B72E3" w:rsidRPr="00A235CA">
        <w:rPr>
          <w:sz w:val="24"/>
          <w:szCs w:val="24"/>
        </w:rPr>
        <w:t xml:space="preserve">the Data Protection Act and internal policies. </w:t>
      </w:r>
    </w:p>
    <w:p w14:paraId="6A6232B0" w14:textId="53A1B1BA" w:rsidR="003D763B" w:rsidRPr="00A235CA" w:rsidRDefault="00E03BF8" w:rsidP="00543012">
      <w:pPr>
        <w:spacing w:line="276" w:lineRule="auto"/>
        <w:rPr>
          <w:sz w:val="24"/>
          <w:szCs w:val="24"/>
        </w:rPr>
      </w:pPr>
      <w:r w:rsidRPr="00A235CA">
        <w:rPr>
          <w:sz w:val="24"/>
          <w:szCs w:val="24"/>
        </w:rPr>
        <w:t>If authorised, o</w:t>
      </w:r>
      <w:r w:rsidR="669383A1" w:rsidRPr="00A235CA">
        <w:rPr>
          <w:sz w:val="24"/>
          <w:szCs w:val="24"/>
        </w:rPr>
        <w:t>nly anonymised or pseudonymised data should be used</w:t>
      </w:r>
      <w:r w:rsidR="08BF59AD" w:rsidRPr="00A235CA">
        <w:rPr>
          <w:sz w:val="24"/>
          <w:szCs w:val="24"/>
        </w:rPr>
        <w:t xml:space="preserve"> </w:t>
      </w:r>
      <w:r w:rsidR="669383A1" w:rsidRPr="00A235CA">
        <w:rPr>
          <w:sz w:val="24"/>
          <w:szCs w:val="24"/>
        </w:rPr>
        <w:t>unless there is explicit consent or a valid legal basis. </w:t>
      </w:r>
    </w:p>
    <w:p w14:paraId="543F892A" w14:textId="15487944" w:rsidR="003D763B" w:rsidRPr="00A235CA" w:rsidRDefault="003D763B" w:rsidP="00543012">
      <w:pPr>
        <w:spacing w:line="276" w:lineRule="auto"/>
        <w:rPr>
          <w:sz w:val="24"/>
          <w:szCs w:val="24"/>
        </w:rPr>
      </w:pPr>
      <w:r w:rsidRPr="00A235CA">
        <w:rPr>
          <w:sz w:val="24"/>
          <w:szCs w:val="24"/>
        </w:rPr>
        <w:t>Users may only process private </w:t>
      </w:r>
      <w:r w:rsidR="00FA19C9" w:rsidRPr="00A235CA">
        <w:rPr>
          <w:sz w:val="24"/>
          <w:szCs w:val="24"/>
        </w:rPr>
        <w:t>data</w:t>
      </w:r>
      <w:r w:rsidR="00964641" w:rsidRPr="00A235CA">
        <w:rPr>
          <w:sz w:val="24"/>
          <w:szCs w:val="24"/>
        </w:rPr>
        <w:t xml:space="preserve"> </w:t>
      </w:r>
      <w:r w:rsidRPr="00A235CA">
        <w:rPr>
          <w:sz w:val="24"/>
          <w:szCs w:val="24"/>
        </w:rPr>
        <w:t xml:space="preserve">within authorised GenAI environments </w:t>
      </w:r>
      <w:r w:rsidR="00A675BE" w:rsidRPr="00A235CA">
        <w:rPr>
          <w:sz w:val="24"/>
          <w:szCs w:val="24"/>
        </w:rPr>
        <w:t xml:space="preserve">if </w:t>
      </w:r>
      <w:r w:rsidRPr="00A235CA">
        <w:rPr>
          <w:sz w:val="24"/>
          <w:szCs w:val="24"/>
        </w:rPr>
        <w:t>approved by </w:t>
      </w:r>
      <w:r w:rsidRPr="00A235CA">
        <w:rPr>
          <w:b/>
          <w:bCs/>
          <w:sz w:val="24"/>
          <w:szCs w:val="24"/>
        </w:rPr>
        <w:t>[insert GenAI authority within your organisation].</w:t>
      </w:r>
      <w:r w:rsidRPr="00A235CA">
        <w:rPr>
          <w:sz w:val="24"/>
          <w:szCs w:val="24"/>
        </w:rPr>
        <w:t> </w:t>
      </w:r>
    </w:p>
    <w:p w14:paraId="635B1054" w14:textId="3A17C802" w:rsidR="00176892" w:rsidRPr="00A235CA" w:rsidRDefault="669383A1" w:rsidP="00543012">
      <w:pPr>
        <w:spacing w:line="276" w:lineRule="auto"/>
        <w:rPr>
          <w:sz w:val="24"/>
          <w:szCs w:val="24"/>
        </w:rPr>
      </w:pPr>
      <w:r w:rsidRPr="00A235CA">
        <w:rPr>
          <w:sz w:val="24"/>
          <w:szCs w:val="24"/>
        </w:rPr>
        <w:t>If a user has any doubt about the confidentiality of information, they should not use GenAI</w:t>
      </w:r>
      <w:r w:rsidR="00DE03E7" w:rsidRPr="00A235CA">
        <w:rPr>
          <w:sz w:val="24"/>
          <w:szCs w:val="24"/>
        </w:rPr>
        <w:t xml:space="preserve"> and seek further guidance from IT security and information governance teams</w:t>
      </w:r>
      <w:r w:rsidRPr="00A235CA">
        <w:rPr>
          <w:sz w:val="24"/>
          <w:szCs w:val="24"/>
        </w:rPr>
        <w:t>.  </w:t>
      </w:r>
    </w:p>
    <w:p w14:paraId="0022FBAC" w14:textId="039FFE07" w:rsidR="003D763B" w:rsidRPr="00A235CA" w:rsidRDefault="0C1552CC" w:rsidP="000B272D">
      <w:pPr>
        <w:pStyle w:val="Heading2"/>
        <w:numPr>
          <w:ilvl w:val="1"/>
          <w:numId w:val="47"/>
        </w:numPr>
        <w:spacing w:line="276" w:lineRule="auto"/>
      </w:pPr>
      <w:bookmarkStart w:id="50" w:name="_Data_protection_impact"/>
      <w:bookmarkStart w:id="51" w:name="_Toc1088582315"/>
      <w:bookmarkEnd w:id="50"/>
      <w:r>
        <w:t>Data protection impact assessment </w:t>
      </w:r>
      <w:r w:rsidR="1BCB28CF">
        <w:t>(DPIA)</w:t>
      </w:r>
      <w:bookmarkEnd w:id="51"/>
    </w:p>
    <w:p w14:paraId="591DA24A" w14:textId="77777777" w:rsidR="003D763B" w:rsidRPr="00A235CA" w:rsidRDefault="003D763B" w:rsidP="00543012">
      <w:pPr>
        <w:spacing w:line="276" w:lineRule="auto"/>
        <w:rPr>
          <w:b/>
          <w:bCs/>
          <w:sz w:val="24"/>
          <w:szCs w:val="24"/>
        </w:rPr>
      </w:pPr>
      <w:r w:rsidRPr="00A235CA">
        <w:rPr>
          <w:b/>
          <w:bCs/>
          <w:sz w:val="24"/>
          <w:szCs w:val="24"/>
        </w:rPr>
        <w:t>[Add, remove or amend as appropriate]. </w:t>
      </w:r>
    </w:p>
    <w:p w14:paraId="2181140F" w14:textId="77777777" w:rsidR="00DE03E7" w:rsidRPr="00A235CA" w:rsidRDefault="00DE03E7" w:rsidP="00543012">
      <w:pPr>
        <w:spacing w:line="276" w:lineRule="auto"/>
        <w:rPr>
          <w:sz w:val="24"/>
          <w:szCs w:val="24"/>
        </w:rPr>
      </w:pPr>
      <w:r w:rsidRPr="00A235CA">
        <w:rPr>
          <w:sz w:val="24"/>
          <w:szCs w:val="24"/>
        </w:rPr>
        <w:t>A DPIA is not required for GenAI projects that: </w:t>
      </w:r>
    </w:p>
    <w:p w14:paraId="6FEB4575" w14:textId="77777777" w:rsidR="00DE03E7" w:rsidRPr="00A235CA" w:rsidRDefault="00DE03E7" w:rsidP="000B272D">
      <w:pPr>
        <w:pStyle w:val="ListParagraph"/>
        <w:numPr>
          <w:ilvl w:val="0"/>
          <w:numId w:val="15"/>
        </w:numPr>
        <w:spacing w:line="276" w:lineRule="auto"/>
        <w:rPr>
          <w:sz w:val="24"/>
          <w:szCs w:val="24"/>
        </w:rPr>
      </w:pPr>
      <w:r w:rsidRPr="00A235CA">
        <w:rPr>
          <w:sz w:val="24"/>
          <w:szCs w:val="24"/>
        </w:rPr>
        <w:t>Do not involve any personal or sensitive data.</w:t>
      </w:r>
    </w:p>
    <w:p w14:paraId="2FD49AAE" w14:textId="77777777" w:rsidR="00DE03E7" w:rsidRPr="00A235CA" w:rsidRDefault="00DE03E7" w:rsidP="000B272D">
      <w:pPr>
        <w:pStyle w:val="ListParagraph"/>
        <w:numPr>
          <w:ilvl w:val="0"/>
          <w:numId w:val="15"/>
        </w:numPr>
        <w:spacing w:line="276" w:lineRule="auto"/>
        <w:rPr>
          <w:sz w:val="24"/>
          <w:szCs w:val="24"/>
        </w:rPr>
      </w:pPr>
      <w:r w:rsidRPr="00A235CA">
        <w:rPr>
          <w:sz w:val="24"/>
          <w:szCs w:val="24"/>
        </w:rPr>
        <w:t>Are used solely for internal testing, non-personal content generation, or publicly available data.</w:t>
      </w:r>
    </w:p>
    <w:p w14:paraId="0A3EE4C0" w14:textId="77777777" w:rsidR="00DE03E7" w:rsidRPr="00A235CA" w:rsidRDefault="00DE03E7" w:rsidP="000B272D">
      <w:pPr>
        <w:pStyle w:val="ListParagraph"/>
        <w:numPr>
          <w:ilvl w:val="0"/>
          <w:numId w:val="15"/>
        </w:numPr>
        <w:spacing w:line="276" w:lineRule="auto"/>
        <w:rPr>
          <w:sz w:val="24"/>
          <w:szCs w:val="24"/>
        </w:rPr>
      </w:pPr>
      <w:r w:rsidRPr="00A235CA">
        <w:rPr>
          <w:sz w:val="24"/>
          <w:szCs w:val="24"/>
        </w:rPr>
        <w:t>Operate within a fully anonymised or synthetic data environment. </w:t>
      </w:r>
    </w:p>
    <w:p w14:paraId="3AEB1224" w14:textId="0674AC64" w:rsidR="003D763B" w:rsidRPr="00A235CA" w:rsidRDefault="003D763B" w:rsidP="00543012">
      <w:pPr>
        <w:spacing w:line="276" w:lineRule="auto"/>
        <w:rPr>
          <w:sz w:val="24"/>
          <w:szCs w:val="24"/>
        </w:rPr>
      </w:pPr>
      <w:r w:rsidRPr="00A235CA">
        <w:rPr>
          <w:sz w:val="24"/>
          <w:szCs w:val="24"/>
        </w:rPr>
        <w:t>All users</w:t>
      </w:r>
      <w:r w:rsidR="009C629C" w:rsidRPr="00A235CA">
        <w:rPr>
          <w:sz w:val="24"/>
          <w:szCs w:val="24"/>
        </w:rPr>
        <w:t xml:space="preserve"> </w:t>
      </w:r>
      <w:r w:rsidRPr="00A235CA">
        <w:rPr>
          <w:sz w:val="24"/>
          <w:szCs w:val="24"/>
        </w:rPr>
        <w:t>must complete a DPIA</w:t>
      </w:r>
      <w:r w:rsidR="0081626E" w:rsidRPr="00A235CA">
        <w:rPr>
          <w:sz w:val="24"/>
          <w:szCs w:val="24"/>
        </w:rPr>
        <w:t xml:space="preserve"> </w:t>
      </w:r>
      <w:r w:rsidR="0081626E" w:rsidRPr="00A235CA">
        <w:rPr>
          <w:b/>
          <w:bCs/>
          <w:sz w:val="24"/>
          <w:szCs w:val="24"/>
        </w:rPr>
        <w:t>[</w:t>
      </w:r>
      <w:r w:rsidR="007110CF" w:rsidRPr="00A235CA">
        <w:rPr>
          <w:b/>
          <w:bCs/>
          <w:sz w:val="24"/>
          <w:szCs w:val="24"/>
        </w:rPr>
        <w:t>link to your organisation’s DPIA template]</w:t>
      </w:r>
      <w:r w:rsidRPr="00A235CA">
        <w:rPr>
          <w:sz w:val="24"/>
          <w:szCs w:val="24"/>
        </w:rPr>
        <w:t> before using GenAI to process, collect or generate p</w:t>
      </w:r>
      <w:r w:rsidR="00A43571" w:rsidRPr="00A235CA">
        <w:rPr>
          <w:sz w:val="24"/>
          <w:szCs w:val="24"/>
        </w:rPr>
        <w:t>rivate data</w:t>
      </w:r>
      <w:r w:rsidRPr="00A235CA">
        <w:rPr>
          <w:sz w:val="24"/>
          <w:szCs w:val="24"/>
        </w:rPr>
        <w:t xml:space="preserve"> regardless of whether the GenAI tool is: </w:t>
      </w:r>
    </w:p>
    <w:p w14:paraId="6723BD87" w14:textId="3958C985" w:rsidR="003D763B" w:rsidRPr="00A235CA" w:rsidRDefault="003D763B" w:rsidP="000B272D">
      <w:pPr>
        <w:pStyle w:val="ListParagraph"/>
        <w:numPr>
          <w:ilvl w:val="0"/>
          <w:numId w:val="14"/>
        </w:numPr>
        <w:spacing w:line="276" w:lineRule="auto"/>
        <w:rPr>
          <w:sz w:val="24"/>
          <w:szCs w:val="24"/>
        </w:rPr>
      </w:pPr>
      <w:r w:rsidRPr="00A235CA">
        <w:rPr>
          <w:sz w:val="24"/>
          <w:szCs w:val="24"/>
        </w:rPr>
        <w:t>Developed in-house</w:t>
      </w:r>
      <w:r w:rsidR="00BA69F0" w:rsidRPr="00A235CA">
        <w:rPr>
          <w:sz w:val="24"/>
          <w:szCs w:val="24"/>
        </w:rPr>
        <w:t>.</w:t>
      </w:r>
    </w:p>
    <w:p w14:paraId="612AC4B3" w14:textId="5CE0538C" w:rsidR="003D763B" w:rsidRPr="00A235CA" w:rsidRDefault="003D763B" w:rsidP="000B272D">
      <w:pPr>
        <w:pStyle w:val="ListParagraph"/>
        <w:numPr>
          <w:ilvl w:val="0"/>
          <w:numId w:val="14"/>
        </w:numPr>
        <w:spacing w:line="276" w:lineRule="auto"/>
        <w:rPr>
          <w:sz w:val="24"/>
          <w:szCs w:val="24"/>
        </w:rPr>
      </w:pPr>
      <w:r w:rsidRPr="00A235CA">
        <w:rPr>
          <w:sz w:val="24"/>
          <w:szCs w:val="24"/>
        </w:rPr>
        <w:t>Procured externally</w:t>
      </w:r>
      <w:r w:rsidR="00BA69F0" w:rsidRPr="00A235CA">
        <w:rPr>
          <w:sz w:val="24"/>
          <w:szCs w:val="24"/>
        </w:rPr>
        <w:t>.</w:t>
      </w:r>
    </w:p>
    <w:p w14:paraId="40C8ED01" w14:textId="77777777" w:rsidR="003D763B" w:rsidRPr="00A235CA" w:rsidRDefault="003D763B" w:rsidP="000B272D">
      <w:pPr>
        <w:pStyle w:val="ListParagraph"/>
        <w:numPr>
          <w:ilvl w:val="0"/>
          <w:numId w:val="14"/>
        </w:numPr>
        <w:spacing w:line="276" w:lineRule="auto"/>
        <w:rPr>
          <w:sz w:val="24"/>
          <w:szCs w:val="24"/>
        </w:rPr>
      </w:pPr>
      <w:r w:rsidRPr="00A235CA">
        <w:rPr>
          <w:sz w:val="24"/>
          <w:szCs w:val="24"/>
        </w:rPr>
        <w:t>Embedded within a broader system or service. </w:t>
      </w:r>
    </w:p>
    <w:p w14:paraId="0048A851" w14:textId="74481418" w:rsidR="00C904D7" w:rsidRPr="00A235CA" w:rsidRDefault="00C904D7" w:rsidP="00543012">
      <w:pPr>
        <w:spacing w:line="276" w:lineRule="auto"/>
        <w:rPr>
          <w:sz w:val="24"/>
          <w:szCs w:val="24"/>
        </w:rPr>
      </w:pPr>
      <w:r w:rsidRPr="00A235CA">
        <w:rPr>
          <w:sz w:val="24"/>
          <w:szCs w:val="24"/>
        </w:rPr>
        <w:t xml:space="preserve">The DPIA should be completed alongside other required assessments where relevant e.g. </w:t>
      </w:r>
      <w:hyperlink w:anchor="_Equality_impact_assessment_1" w:history="1">
        <w:r w:rsidRPr="00A235CA">
          <w:rPr>
            <w:rStyle w:val="Hyperlink"/>
            <w:sz w:val="24"/>
            <w:szCs w:val="24"/>
          </w:rPr>
          <w:t>EqIA</w:t>
        </w:r>
      </w:hyperlink>
      <w:r w:rsidR="00D6451D" w:rsidRPr="00A235CA">
        <w:rPr>
          <w:sz w:val="24"/>
          <w:szCs w:val="24"/>
        </w:rPr>
        <w:t xml:space="preserve"> or risk </w:t>
      </w:r>
      <w:r w:rsidR="00D612D6" w:rsidRPr="00A235CA">
        <w:rPr>
          <w:sz w:val="24"/>
          <w:szCs w:val="24"/>
        </w:rPr>
        <w:t xml:space="preserve">and ethical impact </w:t>
      </w:r>
      <w:r w:rsidR="00D6451D" w:rsidRPr="00A235CA">
        <w:rPr>
          <w:sz w:val="24"/>
          <w:szCs w:val="24"/>
        </w:rPr>
        <w:t>assessment</w:t>
      </w:r>
      <w:r w:rsidRPr="00A235CA">
        <w:rPr>
          <w:sz w:val="24"/>
          <w:szCs w:val="24"/>
        </w:rPr>
        <w:t>.</w:t>
      </w:r>
    </w:p>
    <w:p w14:paraId="7E6DE677" w14:textId="7E4C0C56" w:rsidR="00C904D7" w:rsidRPr="00A235CA" w:rsidRDefault="00C904D7" w:rsidP="00543012">
      <w:pPr>
        <w:spacing w:line="276" w:lineRule="auto"/>
        <w:rPr>
          <w:sz w:val="24"/>
          <w:szCs w:val="24"/>
        </w:rPr>
      </w:pPr>
      <w:r w:rsidRPr="00A235CA">
        <w:rPr>
          <w:sz w:val="24"/>
          <w:szCs w:val="24"/>
        </w:rPr>
        <w:t xml:space="preserve">Completed DPIAs must be stored in the </w:t>
      </w:r>
      <w:r w:rsidRPr="00A235CA">
        <w:rPr>
          <w:b/>
          <w:bCs/>
          <w:sz w:val="24"/>
          <w:szCs w:val="24"/>
        </w:rPr>
        <w:t>[insert your organisation’s appropriate location for DPIAs]</w:t>
      </w:r>
      <w:r w:rsidRPr="00A235CA">
        <w:rPr>
          <w:sz w:val="24"/>
          <w:szCs w:val="24"/>
        </w:rPr>
        <w:t xml:space="preserve"> and reviewed periodically, especially if the system changes. </w:t>
      </w:r>
    </w:p>
    <w:p w14:paraId="57E94726" w14:textId="34C8315C" w:rsidR="003D763B" w:rsidRPr="00A235CA" w:rsidRDefault="003D763B" w:rsidP="00543012">
      <w:pPr>
        <w:spacing w:line="276" w:lineRule="auto"/>
        <w:rPr>
          <w:sz w:val="24"/>
          <w:szCs w:val="24"/>
        </w:rPr>
      </w:pPr>
      <w:r w:rsidRPr="00A235CA">
        <w:rPr>
          <w:sz w:val="24"/>
          <w:szCs w:val="24"/>
        </w:rPr>
        <w:t>If you're unsure whether a DPIA is required, please consult </w:t>
      </w:r>
      <w:r w:rsidRPr="00A235CA">
        <w:rPr>
          <w:b/>
          <w:bCs/>
          <w:sz w:val="24"/>
          <w:szCs w:val="24"/>
        </w:rPr>
        <w:t>[insert GenAI authority within your organisation] </w:t>
      </w:r>
      <w:r w:rsidR="009C629C" w:rsidRPr="00A235CA">
        <w:rPr>
          <w:sz w:val="24"/>
          <w:szCs w:val="24"/>
        </w:rPr>
        <w:t xml:space="preserve">or the </w:t>
      </w:r>
      <w:r w:rsidR="009C629C" w:rsidRPr="00A235CA">
        <w:rPr>
          <w:b/>
          <w:bCs/>
          <w:sz w:val="24"/>
          <w:szCs w:val="24"/>
        </w:rPr>
        <w:t>D</w:t>
      </w:r>
      <w:r w:rsidR="00DF74F5" w:rsidRPr="00A235CA">
        <w:rPr>
          <w:b/>
          <w:bCs/>
          <w:sz w:val="24"/>
          <w:szCs w:val="24"/>
        </w:rPr>
        <w:t xml:space="preserve">PO </w:t>
      </w:r>
      <w:r w:rsidRPr="00A235CA">
        <w:rPr>
          <w:sz w:val="24"/>
          <w:szCs w:val="24"/>
        </w:rPr>
        <w:t>before proceeding. </w:t>
      </w:r>
    </w:p>
    <w:p w14:paraId="53C7BF73" w14:textId="5E70EA9E" w:rsidR="4AEE1FA5" w:rsidRPr="00A235CA" w:rsidRDefault="4AEE1FA5" w:rsidP="25A4811D">
      <w:pPr>
        <w:spacing w:line="276" w:lineRule="auto"/>
        <w:rPr>
          <w:rFonts w:ascii="Calibri" w:eastAsia="Calibri" w:hAnsi="Calibri" w:cs="Calibri"/>
          <w:sz w:val="24"/>
          <w:szCs w:val="24"/>
        </w:rPr>
      </w:pPr>
      <w:r w:rsidRPr="00A235CA">
        <w:rPr>
          <w:b/>
          <w:bCs/>
          <w:sz w:val="24"/>
          <w:szCs w:val="24"/>
        </w:rPr>
        <w:t xml:space="preserve">Related resource: </w:t>
      </w:r>
      <w:hyperlink r:id="rId39">
        <w:r w:rsidRPr="00A235CA">
          <w:rPr>
            <w:rStyle w:val="Hyperlink"/>
            <w:rFonts w:ascii="Calibri" w:eastAsia="Calibri" w:hAnsi="Calibri" w:cs="Calibri"/>
            <w:sz w:val="24"/>
            <w:szCs w:val="24"/>
          </w:rPr>
          <w:t>AI and data protection risk toolkit</w:t>
        </w:r>
      </w:hyperlink>
      <w:r w:rsidRPr="00A235CA">
        <w:rPr>
          <w:rFonts w:ascii="Calibri" w:eastAsia="Calibri" w:hAnsi="Calibri" w:cs="Calibri"/>
          <w:sz w:val="24"/>
          <w:szCs w:val="24"/>
        </w:rPr>
        <w:t xml:space="preserve"> (Information Commissioner's Office)</w:t>
      </w:r>
      <w:r w:rsidR="2B4BC9CC" w:rsidRPr="00A235CA">
        <w:rPr>
          <w:rFonts w:ascii="Calibri" w:eastAsia="Calibri" w:hAnsi="Calibri" w:cs="Calibri"/>
          <w:sz w:val="24"/>
          <w:szCs w:val="24"/>
        </w:rPr>
        <w:t>.</w:t>
      </w:r>
    </w:p>
    <w:p w14:paraId="2B5B6688" w14:textId="4339C5BA" w:rsidR="003D763B" w:rsidRPr="00A235CA" w:rsidRDefault="0C1552CC" w:rsidP="000B272D">
      <w:pPr>
        <w:pStyle w:val="Heading2"/>
        <w:numPr>
          <w:ilvl w:val="1"/>
          <w:numId w:val="47"/>
        </w:numPr>
        <w:spacing w:line="276" w:lineRule="auto"/>
      </w:pPr>
      <w:bookmarkStart w:id="52" w:name="_Toc1028973584"/>
      <w:r>
        <w:t>Data security</w:t>
      </w:r>
      <w:bookmarkEnd w:id="52"/>
      <w:r>
        <w:t>   </w:t>
      </w:r>
    </w:p>
    <w:p w14:paraId="6C792E32" w14:textId="77777777" w:rsidR="003D763B" w:rsidRPr="00A235CA" w:rsidRDefault="003D763B" w:rsidP="00543012">
      <w:pPr>
        <w:spacing w:line="276" w:lineRule="auto"/>
        <w:rPr>
          <w:b/>
          <w:bCs/>
          <w:sz w:val="24"/>
          <w:szCs w:val="24"/>
        </w:rPr>
      </w:pPr>
      <w:r w:rsidRPr="00A235CA">
        <w:rPr>
          <w:b/>
          <w:bCs/>
          <w:sz w:val="24"/>
          <w:szCs w:val="24"/>
        </w:rPr>
        <w:t>[Add, remove or amend as appropriate]. </w:t>
      </w:r>
    </w:p>
    <w:p w14:paraId="6BD83FE2" w14:textId="669D01E9" w:rsidR="003D763B" w:rsidRPr="00A235CA" w:rsidRDefault="003D763B" w:rsidP="00543012">
      <w:pPr>
        <w:spacing w:line="276" w:lineRule="auto"/>
        <w:rPr>
          <w:sz w:val="24"/>
          <w:szCs w:val="24"/>
        </w:rPr>
      </w:pPr>
      <w:r w:rsidRPr="00A235CA">
        <w:rPr>
          <w:sz w:val="24"/>
          <w:szCs w:val="24"/>
        </w:rPr>
        <w:t xml:space="preserve">Users must ensure </w:t>
      </w:r>
      <w:r w:rsidR="008A63F8" w:rsidRPr="00A235CA">
        <w:rPr>
          <w:sz w:val="24"/>
          <w:szCs w:val="24"/>
        </w:rPr>
        <w:t xml:space="preserve">that </w:t>
      </w:r>
      <w:r w:rsidRPr="00A235CA">
        <w:rPr>
          <w:sz w:val="24"/>
          <w:szCs w:val="24"/>
        </w:rPr>
        <w:t>data input into GenAI tools is secure and protecte</w:t>
      </w:r>
      <w:r w:rsidR="00133589" w:rsidRPr="00A235CA">
        <w:rPr>
          <w:sz w:val="24"/>
          <w:szCs w:val="24"/>
        </w:rPr>
        <w:t>d</w:t>
      </w:r>
      <w:r w:rsidR="00E576AA" w:rsidRPr="00A235CA">
        <w:rPr>
          <w:sz w:val="24"/>
          <w:szCs w:val="24"/>
        </w:rPr>
        <w:t xml:space="preserve"> by using</w:t>
      </w:r>
      <w:r w:rsidRPr="00A235CA">
        <w:rPr>
          <w:sz w:val="24"/>
          <w:szCs w:val="24"/>
        </w:rPr>
        <w:t xml:space="preserve"> </w:t>
      </w:r>
      <w:r w:rsidR="00A80ECE" w:rsidRPr="00A235CA">
        <w:rPr>
          <w:sz w:val="24"/>
          <w:szCs w:val="24"/>
        </w:rPr>
        <w:t xml:space="preserve">approved </w:t>
      </w:r>
      <w:r w:rsidRPr="00A235CA">
        <w:rPr>
          <w:sz w:val="24"/>
          <w:szCs w:val="24"/>
        </w:rPr>
        <w:t>GenAI tools</w:t>
      </w:r>
      <w:r w:rsidR="00E576AA" w:rsidRPr="00A235CA">
        <w:rPr>
          <w:sz w:val="24"/>
          <w:szCs w:val="24"/>
        </w:rPr>
        <w:t xml:space="preserve"> only</w:t>
      </w:r>
      <w:r w:rsidRPr="00A235CA">
        <w:rPr>
          <w:sz w:val="24"/>
          <w:szCs w:val="24"/>
        </w:rPr>
        <w:t xml:space="preserve"> </w:t>
      </w:r>
      <w:r w:rsidR="00A80ECE" w:rsidRPr="00A235CA">
        <w:rPr>
          <w:sz w:val="24"/>
          <w:szCs w:val="24"/>
        </w:rPr>
        <w:t>(</w:t>
      </w:r>
      <w:hyperlink w:anchor="_Tools_and_services" w:history="1">
        <w:r w:rsidR="00A80ECE" w:rsidRPr="00A235CA">
          <w:rPr>
            <w:rStyle w:val="Hyperlink"/>
            <w:sz w:val="24"/>
            <w:szCs w:val="24"/>
          </w:rPr>
          <w:t>Tools and services</w:t>
        </w:r>
      </w:hyperlink>
      <w:r w:rsidR="00D83823" w:rsidRPr="00A235CA">
        <w:rPr>
          <w:sz w:val="24"/>
          <w:szCs w:val="24"/>
        </w:rPr>
        <w:t xml:space="preserve"> section</w:t>
      </w:r>
      <w:r w:rsidR="00A80ECE" w:rsidRPr="00A235CA">
        <w:rPr>
          <w:sz w:val="24"/>
          <w:szCs w:val="24"/>
        </w:rPr>
        <w:t>).</w:t>
      </w:r>
      <w:r w:rsidRPr="00A235CA">
        <w:rPr>
          <w:sz w:val="24"/>
          <w:szCs w:val="24"/>
        </w:rPr>
        <w:t> GenAI integration with internal systems also require prior approval before use. </w:t>
      </w:r>
    </w:p>
    <w:p w14:paraId="6217A893" w14:textId="3CF23848" w:rsidR="003D763B" w:rsidRPr="00A235CA" w:rsidRDefault="003D763B" w:rsidP="00543012">
      <w:pPr>
        <w:spacing w:line="276" w:lineRule="auto"/>
        <w:rPr>
          <w:sz w:val="24"/>
          <w:szCs w:val="24"/>
        </w:rPr>
      </w:pPr>
      <w:r w:rsidRPr="00A235CA">
        <w:rPr>
          <w:b/>
          <w:bCs/>
          <w:sz w:val="24"/>
          <w:szCs w:val="24"/>
        </w:rPr>
        <w:t>[Insert GenAI authority within your organisation]</w:t>
      </w:r>
      <w:r w:rsidR="00257465" w:rsidRPr="00A235CA">
        <w:rPr>
          <w:sz w:val="24"/>
          <w:szCs w:val="24"/>
        </w:rPr>
        <w:t xml:space="preserve"> </w:t>
      </w:r>
      <w:r w:rsidR="00A80ECE" w:rsidRPr="00A235CA">
        <w:rPr>
          <w:sz w:val="24"/>
          <w:szCs w:val="24"/>
        </w:rPr>
        <w:t xml:space="preserve">and </w:t>
      </w:r>
      <w:r w:rsidR="00A80ECE" w:rsidRPr="00A235CA">
        <w:rPr>
          <w:b/>
          <w:bCs/>
          <w:sz w:val="24"/>
          <w:szCs w:val="24"/>
        </w:rPr>
        <w:t>IT Security</w:t>
      </w:r>
      <w:r w:rsidR="00A80ECE" w:rsidRPr="00A235CA">
        <w:rPr>
          <w:sz w:val="24"/>
          <w:szCs w:val="24"/>
        </w:rPr>
        <w:t xml:space="preserve"> </w:t>
      </w:r>
      <w:r w:rsidRPr="00A235CA">
        <w:rPr>
          <w:sz w:val="24"/>
          <w:szCs w:val="24"/>
        </w:rPr>
        <w:t>must assess the technical protections and security certification</w:t>
      </w:r>
      <w:r w:rsidR="00D941EA" w:rsidRPr="00A235CA">
        <w:rPr>
          <w:sz w:val="24"/>
          <w:szCs w:val="24"/>
        </w:rPr>
        <w:t xml:space="preserve"> </w:t>
      </w:r>
      <w:r w:rsidRPr="00A235CA">
        <w:rPr>
          <w:sz w:val="24"/>
          <w:szCs w:val="24"/>
        </w:rPr>
        <w:t>before use </w:t>
      </w:r>
      <w:r w:rsidR="00D941EA" w:rsidRPr="00A235CA">
        <w:rPr>
          <w:sz w:val="24"/>
          <w:szCs w:val="24"/>
        </w:rPr>
        <w:t xml:space="preserve">to </w:t>
      </w:r>
      <w:r w:rsidRPr="00A235CA">
        <w:rPr>
          <w:sz w:val="24"/>
          <w:szCs w:val="24"/>
        </w:rPr>
        <w:t>ensur</w:t>
      </w:r>
      <w:r w:rsidR="00BF7DA9" w:rsidRPr="00A235CA">
        <w:rPr>
          <w:sz w:val="24"/>
          <w:szCs w:val="24"/>
        </w:rPr>
        <w:t>e:</w:t>
      </w:r>
    </w:p>
    <w:p w14:paraId="40AB09C3" w14:textId="77777777" w:rsidR="003D763B" w:rsidRPr="00A235CA" w:rsidRDefault="003D763B" w:rsidP="000B272D">
      <w:pPr>
        <w:pStyle w:val="ListParagraph"/>
        <w:numPr>
          <w:ilvl w:val="0"/>
          <w:numId w:val="13"/>
        </w:numPr>
        <w:spacing w:line="276" w:lineRule="auto"/>
        <w:rPr>
          <w:sz w:val="24"/>
          <w:szCs w:val="24"/>
        </w:rPr>
      </w:pPr>
      <w:r w:rsidRPr="00A235CA">
        <w:rPr>
          <w:sz w:val="24"/>
          <w:szCs w:val="24"/>
        </w:rPr>
        <w:t>GenAI tools and datasets are protected against unauthorised access or tampering. </w:t>
      </w:r>
    </w:p>
    <w:p w14:paraId="7CA24911" w14:textId="77777777" w:rsidR="003D763B" w:rsidRPr="00A235CA" w:rsidRDefault="003D763B" w:rsidP="000B272D">
      <w:pPr>
        <w:pStyle w:val="ListParagraph"/>
        <w:numPr>
          <w:ilvl w:val="0"/>
          <w:numId w:val="13"/>
        </w:numPr>
        <w:spacing w:line="276" w:lineRule="auto"/>
        <w:rPr>
          <w:sz w:val="24"/>
          <w:szCs w:val="24"/>
        </w:rPr>
      </w:pPr>
      <w:r w:rsidRPr="00A235CA">
        <w:rPr>
          <w:sz w:val="24"/>
          <w:szCs w:val="24"/>
        </w:rPr>
        <w:t>Access rights are assigned based on role, responsibility, and the principle of least privilege. </w:t>
      </w:r>
    </w:p>
    <w:p w14:paraId="78D9F919" w14:textId="77777777" w:rsidR="003D763B" w:rsidRPr="00A235CA" w:rsidRDefault="003D763B" w:rsidP="000B272D">
      <w:pPr>
        <w:pStyle w:val="ListParagraph"/>
        <w:numPr>
          <w:ilvl w:val="0"/>
          <w:numId w:val="13"/>
        </w:numPr>
        <w:spacing w:line="276" w:lineRule="auto"/>
        <w:rPr>
          <w:sz w:val="24"/>
          <w:szCs w:val="24"/>
        </w:rPr>
      </w:pPr>
      <w:r w:rsidRPr="00A235CA">
        <w:rPr>
          <w:sz w:val="24"/>
          <w:szCs w:val="24"/>
        </w:rPr>
        <w:t>Regular security audits and penetration tests are conducted to identify and mitigate vulnerabilities. </w:t>
      </w:r>
    </w:p>
    <w:p w14:paraId="0324AA69" w14:textId="64B1F23E" w:rsidR="003D763B" w:rsidRPr="00A235CA" w:rsidRDefault="003D763B" w:rsidP="00543012">
      <w:pPr>
        <w:spacing w:line="276" w:lineRule="auto"/>
        <w:rPr>
          <w:sz w:val="24"/>
          <w:szCs w:val="24"/>
        </w:rPr>
      </w:pPr>
      <w:r w:rsidRPr="00A235CA">
        <w:rPr>
          <w:sz w:val="24"/>
          <w:szCs w:val="24"/>
        </w:rPr>
        <w:t>If a user has any doubt about the security of information input into GenAI, they should not use GenAI.  </w:t>
      </w:r>
    </w:p>
    <w:p w14:paraId="30AA2290" w14:textId="76DCB1D6" w:rsidR="003D763B" w:rsidRPr="00A235CA" w:rsidRDefault="0C1552CC" w:rsidP="000B272D">
      <w:pPr>
        <w:pStyle w:val="Heading2"/>
        <w:numPr>
          <w:ilvl w:val="1"/>
          <w:numId w:val="47"/>
        </w:numPr>
        <w:spacing w:line="276" w:lineRule="auto"/>
      </w:pPr>
      <w:bookmarkStart w:id="53" w:name="_Toc2080276553"/>
      <w:r>
        <w:t>Data sovereignty</w:t>
      </w:r>
      <w:bookmarkEnd w:id="53"/>
      <w:r>
        <w:t> </w:t>
      </w:r>
    </w:p>
    <w:p w14:paraId="09FCAC6F" w14:textId="77777777" w:rsidR="003D763B" w:rsidRPr="00A235CA" w:rsidRDefault="003D763B" w:rsidP="00543012">
      <w:pPr>
        <w:spacing w:line="276" w:lineRule="auto"/>
        <w:rPr>
          <w:b/>
          <w:bCs/>
          <w:sz w:val="24"/>
          <w:szCs w:val="24"/>
        </w:rPr>
      </w:pPr>
      <w:r w:rsidRPr="00A235CA">
        <w:rPr>
          <w:b/>
          <w:bCs/>
          <w:sz w:val="24"/>
          <w:szCs w:val="24"/>
        </w:rPr>
        <w:t>[Add, remove or amend as appropriate]. </w:t>
      </w:r>
    </w:p>
    <w:p w14:paraId="3D6FD8B2" w14:textId="023002B3" w:rsidR="003D763B" w:rsidRPr="00A235CA" w:rsidRDefault="003D763B" w:rsidP="00543012">
      <w:pPr>
        <w:spacing w:line="276" w:lineRule="auto"/>
        <w:rPr>
          <w:sz w:val="24"/>
          <w:szCs w:val="24"/>
        </w:rPr>
      </w:pPr>
      <w:r w:rsidRPr="00A235CA">
        <w:rPr>
          <w:sz w:val="24"/>
          <w:szCs w:val="24"/>
        </w:rPr>
        <w:t xml:space="preserve">Users </w:t>
      </w:r>
      <w:r w:rsidR="0029639B" w:rsidRPr="00A235CA">
        <w:rPr>
          <w:sz w:val="24"/>
          <w:szCs w:val="24"/>
        </w:rPr>
        <w:t>must comply with</w:t>
      </w:r>
      <w:r w:rsidRPr="00A235CA">
        <w:rPr>
          <w:sz w:val="24"/>
          <w:szCs w:val="24"/>
        </w:rPr>
        <w:t> data sovereignty rules and ensure that any data created or collected using GenAI complies with the relevant laws of the originating country. </w:t>
      </w:r>
    </w:p>
    <w:p w14:paraId="06D8EB40" w14:textId="1ADB2435" w:rsidR="003D763B" w:rsidRPr="00A235CA" w:rsidRDefault="00584BB7" w:rsidP="00543012">
      <w:pPr>
        <w:spacing w:line="276" w:lineRule="auto"/>
        <w:rPr>
          <w:sz w:val="24"/>
          <w:szCs w:val="24"/>
        </w:rPr>
      </w:pPr>
      <w:r w:rsidRPr="00A235CA">
        <w:rPr>
          <w:sz w:val="24"/>
          <w:szCs w:val="24"/>
        </w:rPr>
        <w:t xml:space="preserve">Prior to use, </w:t>
      </w:r>
      <w:r w:rsidRPr="00A235CA">
        <w:rPr>
          <w:b/>
          <w:bCs/>
          <w:sz w:val="24"/>
          <w:szCs w:val="24"/>
        </w:rPr>
        <w:t>[insert GenAI authority within your organisation]</w:t>
      </w:r>
      <w:r w:rsidRPr="00A235CA">
        <w:rPr>
          <w:sz w:val="24"/>
          <w:szCs w:val="24"/>
        </w:rPr>
        <w:t xml:space="preserve"> should assess </w:t>
      </w:r>
      <w:r w:rsidR="003D763B" w:rsidRPr="00A235CA">
        <w:rPr>
          <w:sz w:val="24"/>
          <w:szCs w:val="24"/>
        </w:rPr>
        <w:t>GenAI service providers </w:t>
      </w:r>
      <w:r w:rsidRPr="00A235CA">
        <w:rPr>
          <w:sz w:val="24"/>
          <w:szCs w:val="24"/>
        </w:rPr>
        <w:t>(e.g.</w:t>
      </w:r>
      <w:r w:rsidR="003D763B" w:rsidRPr="00A235CA">
        <w:rPr>
          <w:sz w:val="24"/>
          <w:szCs w:val="24"/>
        </w:rPr>
        <w:t xml:space="preserve"> Google, Microsoft, OpenAI</w:t>
      </w:r>
      <w:r w:rsidRPr="00A235CA">
        <w:rPr>
          <w:sz w:val="24"/>
          <w:szCs w:val="24"/>
        </w:rPr>
        <w:t xml:space="preserve">) for </w:t>
      </w:r>
      <w:r w:rsidR="003D763B" w:rsidRPr="00A235CA">
        <w:rPr>
          <w:sz w:val="24"/>
          <w:szCs w:val="24"/>
        </w:rPr>
        <w:t>data sovereignty practices before use. This includes: </w:t>
      </w:r>
    </w:p>
    <w:p w14:paraId="4AC5ADC6" w14:textId="77777777" w:rsidR="003D763B" w:rsidRPr="00A235CA" w:rsidRDefault="003D763B" w:rsidP="000B272D">
      <w:pPr>
        <w:pStyle w:val="ListParagraph"/>
        <w:numPr>
          <w:ilvl w:val="0"/>
          <w:numId w:val="12"/>
        </w:numPr>
        <w:spacing w:line="276" w:lineRule="auto"/>
        <w:rPr>
          <w:sz w:val="24"/>
          <w:szCs w:val="24"/>
        </w:rPr>
      </w:pPr>
      <w:r w:rsidRPr="00A235CA">
        <w:rPr>
          <w:b/>
          <w:bCs/>
          <w:sz w:val="24"/>
          <w:szCs w:val="24"/>
        </w:rPr>
        <w:t>Regional hosting and enterprise-grade controls:</w:t>
      </w:r>
      <w:r w:rsidRPr="00A235CA">
        <w:rPr>
          <w:sz w:val="24"/>
          <w:szCs w:val="24"/>
        </w:rPr>
        <w:t xml:space="preserve"> Check whether the provider offers regional hosting options, data residency guarantees, or enterprise-grade governance tools.  </w:t>
      </w:r>
    </w:p>
    <w:p w14:paraId="1CA84F43" w14:textId="77777777" w:rsidR="003D763B" w:rsidRPr="00A235CA" w:rsidRDefault="003D763B" w:rsidP="000B272D">
      <w:pPr>
        <w:pStyle w:val="ListParagraph"/>
        <w:numPr>
          <w:ilvl w:val="0"/>
          <w:numId w:val="12"/>
        </w:numPr>
        <w:spacing w:line="276" w:lineRule="auto"/>
        <w:rPr>
          <w:sz w:val="24"/>
          <w:szCs w:val="24"/>
        </w:rPr>
      </w:pPr>
      <w:r w:rsidRPr="00A235CA">
        <w:rPr>
          <w:b/>
          <w:bCs/>
          <w:sz w:val="24"/>
          <w:szCs w:val="24"/>
        </w:rPr>
        <w:t>Data residency and storage location:</w:t>
      </w:r>
      <w:r w:rsidRPr="00A235CA">
        <w:rPr>
          <w:sz w:val="24"/>
          <w:szCs w:val="24"/>
        </w:rPr>
        <w:t xml:space="preserve"> Understand where data is stored and processed.  </w:t>
      </w:r>
    </w:p>
    <w:p w14:paraId="7FF57801" w14:textId="77777777" w:rsidR="003D763B" w:rsidRPr="00A235CA" w:rsidRDefault="003D763B" w:rsidP="000B272D">
      <w:pPr>
        <w:pStyle w:val="ListParagraph"/>
        <w:numPr>
          <w:ilvl w:val="0"/>
          <w:numId w:val="12"/>
        </w:numPr>
        <w:spacing w:line="276" w:lineRule="auto"/>
        <w:rPr>
          <w:sz w:val="24"/>
          <w:szCs w:val="24"/>
        </w:rPr>
      </w:pPr>
      <w:r w:rsidRPr="00A235CA">
        <w:rPr>
          <w:b/>
          <w:bCs/>
          <w:sz w:val="24"/>
          <w:szCs w:val="24"/>
        </w:rPr>
        <w:t>Data access and control:</w:t>
      </w:r>
      <w:r w:rsidRPr="00A235CA">
        <w:rPr>
          <w:sz w:val="24"/>
          <w:szCs w:val="24"/>
        </w:rPr>
        <w:t xml:space="preserve"> Evaluate who can access your data and under what circumstances.  </w:t>
      </w:r>
    </w:p>
    <w:p w14:paraId="0709C730" w14:textId="77777777" w:rsidR="003D763B" w:rsidRPr="00A235CA" w:rsidRDefault="003D763B" w:rsidP="000B272D">
      <w:pPr>
        <w:pStyle w:val="ListParagraph"/>
        <w:numPr>
          <w:ilvl w:val="0"/>
          <w:numId w:val="12"/>
        </w:numPr>
        <w:spacing w:line="276" w:lineRule="auto"/>
        <w:rPr>
          <w:sz w:val="24"/>
          <w:szCs w:val="24"/>
        </w:rPr>
      </w:pPr>
      <w:r w:rsidRPr="00A235CA">
        <w:rPr>
          <w:b/>
          <w:bCs/>
          <w:sz w:val="24"/>
          <w:szCs w:val="24"/>
        </w:rPr>
        <w:t xml:space="preserve">Privacy commitments and regulatory alignment: </w:t>
      </w:r>
      <w:r w:rsidRPr="00A235CA">
        <w:rPr>
          <w:sz w:val="24"/>
          <w:szCs w:val="24"/>
        </w:rPr>
        <w:t>Review how the GenAI provider aligns with privacy regulations.  </w:t>
      </w:r>
    </w:p>
    <w:p w14:paraId="1D2B23A1" w14:textId="77777777" w:rsidR="003D763B" w:rsidRPr="00A235CA" w:rsidRDefault="003D763B" w:rsidP="000B272D">
      <w:pPr>
        <w:pStyle w:val="ListParagraph"/>
        <w:numPr>
          <w:ilvl w:val="0"/>
          <w:numId w:val="12"/>
        </w:numPr>
        <w:spacing w:line="276" w:lineRule="auto"/>
        <w:rPr>
          <w:sz w:val="24"/>
          <w:szCs w:val="24"/>
        </w:rPr>
      </w:pPr>
      <w:r w:rsidRPr="00A235CA">
        <w:rPr>
          <w:b/>
          <w:bCs/>
          <w:sz w:val="24"/>
          <w:szCs w:val="24"/>
        </w:rPr>
        <w:t>Security governance tools:</w:t>
      </w:r>
      <w:r w:rsidRPr="00A235CA">
        <w:rPr>
          <w:sz w:val="24"/>
          <w:szCs w:val="24"/>
        </w:rPr>
        <w:t xml:space="preserve"> Assess the availability of tools for managing data security.  </w:t>
      </w:r>
    </w:p>
    <w:p w14:paraId="1B028AE4" w14:textId="77777777" w:rsidR="003D763B" w:rsidRPr="00A235CA" w:rsidRDefault="003D763B" w:rsidP="000B272D">
      <w:pPr>
        <w:pStyle w:val="ListParagraph"/>
        <w:numPr>
          <w:ilvl w:val="0"/>
          <w:numId w:val="12"/>
        </w:numPr>
        <w:spacing w:line="276" w:lineRule="auto"/>
        <w:rPr>
          <w:sz w:val="24"/>
          <w:szCs w:val="24"/>
        </w:rPr>
      </w:pPr>
      <w:r w:rsidRPr="00A235CA">
        <w:rPr>
          <w:b/>
          <w:bCs/>
          <w:sz w:val="24"/>
          <w:szCs w:val="24"/>
        </w:rPr>
        <w:t>Shared responsibility model:</w:t>
      </w:r>
      <w:r w:rsidRPr="00A235CA">
        <w:rPr>
          <w:sz w:val="24"/>
          <w:szCs w:val="24"/>
        </w:rPr>
        <w:t xml:space="preserve"> Understand the division of responsibilities between the provider and the customer.  </w:t>
      </w:r>
    </w:p>
    <w:p w14:paraId="7E6E99EA" w14:textId="7DB71346" w:rsidR="003D763B" w:rsidRPr="00A235CA" w:rsidRDefault="003D763B" w:rsidP="00543012">
      <w:pPr>
        <w:spacing w:line="276" w:lineRule="auto"/>
        <w:rPr>
          <w:sz w:val="24"/>
          <w:szCs w:val="24"/>
        </w:rPr>
      </w:pPr>
      <w:r w:rsidRPr="00A235CA">
        <w:rPr>
          <w:sz w:val="24"/>
          <w:szCs w:val="24"/>
        </w:rPr>
        <w:t>Users may need to conduct a </w:t>
      </w:r>
      <w:hyperlink w:anchor="_Data_protection_impact" w:history="1">
        <w:r w:rsidRPr="00A235CA">
          <w:rPr>
            <w:rStyle w:val="Hyperlink"/>
            <w:sz w:val="24"/>
            <w:szCs w:val="24"/>
          </w:rPr>
          <w:t>DPIA</w:t>
        </w:r>
      </w:hyperlink>
      <w:r w:rsidRPr="00A235CA">
        <w:rPr>
          <w:sz w:val="24"/>
          <w:szCs w:val="24"/>
        </w:rPr>
        <w:t> before deploying GenAI services if personal or sensitive data is involved</w:t>
      </w:r>
      <w:r w:rsidR="00806674" w:rsidRPr="00A235CA">
        <w:rPr>
          <w:sz w:val="24"/>
          <w:szCs w:val="24"/>
        </w:rPr>
        <w:t>.</w:t>
      </w:r>
    </w:p>
    <w:p w14:paraId="74139A38" w14:textId="17932E49" w:rsidR="003D763B" w:rsidRPr="00A235CA" w:rsidRDefault="38EDDF27" w:rsidP="000B272D">
      <w:pPr>
        <w:pStyle w:val="Heading1"/>
        <w:numPr>
          <w:ilvl w:val="0"/>
          <w:numId w:val="47"/>
        </w:numPr>
        <w:spacing w:line="276" w:lineRule="auto"/>
      </w:pPr>
      <w:bookmarkStart w:id="54" w:name="_Risk_management"/>
      <w:bookmarkStart w:id="55" w:name="_Toc835660200"/>
      <w:bookmarkEnd w:id="54"/>
      <w:r>
        <w:t>Safety and r</w:t>
      </w:r>
      <w:r w:rsidR="0C1552CC">
        <w:t>isk management</w:t>
      </w:r>
      <w:bookmarkEnd w:id="55"/>
      <w:r w:rsidR="0C1552CC">
        <w:t>  </w:t>
      </w:r>
    </w:p>
    <w:p w14:paraId="2F104C0F" w14:textId="77777777" w:rsidR="003D763B" w:rsidRPr="00A235CA" w:rsidRDefault="003D763B" w:rsidP="00543012">
      <w:pPr>
        <w:spacing w:line="276" w:lineRule="auto"/>
        <w:rPr>
          <w:b/>
          <w:bCs/>
          <w:sz w:val="24"/>
          <w:szCs w:val="24"/>
        </w:rPr>
      </w:pPr>
      <w:r w:rsidRPr="00A235CA">
        <w:rPr>
          <w:b/>
          <w:bCs/>
          <w:sz w:val="24"/>
          <w:szCs w:val="24"/>
        </w:rPr>
        <w:t>[Add, remove or amend as appropriate]. </w:t>
      </w:r>
    </w:p>
    <w:p w14:paraId="3D76FB75" w14:textId="77777777" w:rsidR="00C428DE" w:rsidRPr="00A235CA" w:rsidRDefault="00C428DE" w:rsidP="00543012">
      <w:pPr>
        <w:spacing w:line="276" w:lineRule="auto"/>
        <w:rPr>
          <w:sz w:val="24"/>
          <w:szCs w:val="24"/>
        </w:rPr>
      </w:pPr>
      <w:r w:rsidRPr="00A235CA">
        <w:rPr>
          <w:b/>
          <w:bCs/>
          <w:sz w:val="24"/>
          <w:szCs w:val="24"/>
        </w:rPr>
        <w:t xml:space="preserve">GenAI project leads or managers </w:t>
      </w:r>
      <w:r w:rsidRPr="00A235CA">
        <w:rPr>
          <w:sz w:val="24"/>
          <w:szCs w:val="24"/>
        </w:rPr>
        <w:t xml:space="preserve">must conduct a comprehensive risk and ethical impact assessment for any project or process proposing GenAI use. This assessment must identify and mitigate potential impacts on residents, staff or other stakeholders, and ensure operational readiness and resilience. </w:t>
      </w:r>
    </w:p>
    <w:p w14:paraId="15126343" w14:textId="527A881F" w:rsidR="007605B3" w:rsidRPr="00A235CA" w:rsidRDefault="280D40DE" w:rsidP="000B272D">
      <w:pPr>
        <w:pStyle w:val="Heading2"/>
        <w:numPr>
          <w:ilvl w:val="1"/>
          <w:numId w:val="47"/>
        </w:numPr>
      </w:pPr>
      <w:bookmarkStart w:id="56" w:name="_Toc2141778712"/>
      <w:r>
        <w:t>Pre-deployment requirements</w:t>
      </w:r>
      <w:bookmarkEnd w:id="56"/>
      <w:r>
        <w:t xml:space="preserve"> </w:t>
      </w:r>
    </w:p>
    <w:p w14:paraId="2BC4F28C" w14:textId="5243D13E" w:rsidR="00D54145" w:rsidRPr="00A235CA" w:rsidRDefault="00D54145" w:rsidP="00D54145">
      <w:pPr>
        <w:rPr>
          <w:sz w:val="24"/>
          <w:szCs w:val="24"/>
        </w:rPr>
      </w:pPr>
      <w:r w:rsidRPr="00A235CA">
        <w:rPr>
          <w:sz w:val="24"/>
          <w:szCs w:val="24"/>
        </w:rPr>
        <w:t xml:space="preserve">Before any deployment of GenAI systems or tools, </w:t>
      </w:r>
      <w:r w:rsidR="0020775F" w:rsidRPr="00A235CA">
        <w:rPr>
          <w:b/>
          <w:bCs/>
          <w:sz w:val="24"/>
          <w:szCs w:val="24"/>
        </w:rPr>
        <w:t xml:space="preserve">GenAI project leads or managers </w:t>
      </w:r>
      <w:r w:rsidR="005747AF" w:rsidRPr="00A235CA">
        <w:rPr>
          <w:sz w:val="24"/>
          <w:szCs w:val="24"/>
        </w:rPr>
        <w:t xml:space="preserve">in partnership with the relevant individuals </w:t>
      </w:r>
      <w:r w:rsidRPr="00A235CA">
        <w:rPr>
          <w:sz w:val="24"/>
          <w:szCs w:val="24"/>
        </w:rPr>
        <w:t>must complete all required assessments, including risk and ethical impact assessments, DPIAs and EqIAs where relevant. These assessments must establish intended uses, expected benefits, data requirements, risks, mitigation measures and the circumstances in which deployment would not be appropriate.</w:t>
      </w:r>
    </w:p>
    <w:p w14:paraId="3D99A051" w14:textId="77777777" w:rsidR="00D54145" w:rsidRPr="00A235CA" w:rsidRDefault="00D54145" w:rsidP="00D54145">
      <w:pPr>
        <w:rPr>
          <w:sz w:val="24"/>
          <w:szCs w:val="24"/>
        </w:rPr>
      </w:pPr>
      <w:r w:rsidRPr="00A235CA">
        <w:rPr>
          <w:b/>
          <w:bCs/>
          <w:sz w:val="24"/>
          <w:szCs w:val="24"/>
        </w:rPr>
        <w:t>[Insert GenAI authority within your organisation]</w:t>
      </w:r>
      <w:r w:rsidRPr="00A235CA">
        <w:rPr>
          <w:sz w:val="24"/>
          <w:szCs w:val="24"/>
        </w:rPr>
        <w:t xml:space="preserve"> must define success criteria, guardrails and approval conditions to determine when GenAI deployments are suitable for use.</w:t>
      </w:r>
    </w:p>
    <w:p w14:paraId="49A80F24" w14:textId="6A674F72" w:rsidR="00D54145" w:rsidRPr="00A235CA" w:rsidRDefault="3A087BEF" w:rsidP="000B272D">
      <w:pPr>
        <w:pStyle w:val="Heading2"/>
        <w:numPr>
          <w:ilvl w:val="1"/>
          <w:numId w:val="47"/>
        </w:numPr>
      </w:pPr>
      <w:bookmarkStart w:id="57" w:name="_Toc1498611011"/>
      <w:r>
        <w:t>Pilot(s) and testing</w:t>
      </w:r>
      <w:bookmarkEnd w:id="57"/>
    </w:p>
    <w:p w14:paraId="3F5332CF" w14:textId="6ECF7F29" w:rsidR="00D54145" w:rsidRPr="00A235CA" w:rsidRDefault="00D54145" w:rsidP="00D54145">
      <w:pPr>
        <w:rPr>
          <w:sz w:val="24"/>
          <w:szCs w:val="24"/>
        </w:rPr>
      </w:pPr>
      <w:r w:rsidRPr="00A235CA">
        <w:rPr>
          <w:sz w:val="24"/>
          <w:szCs w:val="24"/>
        </w:rPr>
        <w:t xml:space="preserve">Before moving to full deployment, </w:t>
      </w:r>
      <w:r w:rsidRPr="00A235CA">
        <w:rPr>
          <w:b/>
          <w:bCs/>
          <w:sz w:val="24"/>
          <w:szCs w:val="24"/>
        </w:rPr>
        <w:t>GenAI project leads or managers</w:t>
      </w:r>
      <w:r w:rsidRPr="00A235CA">
        <w:rPr>
          <w:sz w:val="24"/>
          <w:szCs w:val="24"/>
        </w:rPr>
        <w:t xml:space="preserve"> must conduct pilot(s) to test accuracy, reliability, resilience and fitness for purpose. Pilot(s) must:</w:t>
      </w:r>
    </w:p>
    <w:p w14:paraId="75D114A6" w14:textId="77777777" w:rsidR="00D54145" w:rsidRPr="00A235CA" w:rsidRDefault="00D54145" w:rsidP="000B272D">
      <w:pPr>
        <w:pStyle w:val="ListParagraph"/>
        <w:numPr>
          <w:ilvl w:val="0"/>
          <w:numId w:val="40"/>
        </w:numPr>
        <w:rPr>
          <w:sz w:val="24"/>
          <w:szCs w:val="24"/>
        </w:rPr>
      </w:pPr>
      <w:r w:rsidRPr="00A235CA">
        <w:rPr>
          <w:sz w:val="24"/>
          <w:szCs w:val="24"/>
        </w:rPr>
        <w:t>Use clearly defined success criteria.</w:t>
      </w:r>
    </w:p>
    <w:p w14:paraId="71122242" w14:textId="77777777" w:rsidR="00D54145" w:rsidRPr="00A235CA" w:rsidRDefault="00D54145" w:rsidP="000B272D">
      <w:pPr>
        <w:pStyle w:val="ListParagraph"/>
        <w:numPr>
          <w:ilvl w:val="0"/>
          <w:numId w:val="40"/>
        </w:numPr>
        <w:rPr>
          <w:sz w:val="24"/>
          <w:szCs w:val="24"/>
        </w:rPr>
      </w:pPr>
      <w:r w:rsidRPr="00A235CA">
        <w:rPr>
          <w:sz w:val="24"/>
          <w:szCs w:val="24"/>
        </w:rPr>
        <w:t>Test input quality, validation steps and known failure modes.</w:t>
      </w:r>
    </w:p>
    <w:p w14:paraId="5FB924DA" w14:textId="77777777" w:rsidR="00D54145" w:rsidRPr="00A235CA" w:rsidRDefault="00D54145" w:rsidP="000B272D">
      <w:pPr>
        <w:pStyle w:val="ListParagraph"/>
        <w:numPr>
          <w:ilvl w:val="0"/>
          <w:numId w:val="40"/>
        </w:numPr>
        <w:rPr>
          <w:sz w:val="24"/>
          <w:szCs w:val="24"/>
        </w:rPr>
      </w:pPr>
      <w:r w:rsidRPr="00A235CA">
        <w:rPr>
          <w:sz w:val="24"/>
          <w:szCs w:val="24"/>
        </w:rPr>
        <w:t>Identify operational ranges in which the system performs reliably.</w:t>
      </w:r>
    </w:p>
    <w:p w14:paraId="728B65D1" w14:textId="3CF1DB2E" w:rsidR="00D54145" w:rsidRPr="00A235CA" w:rsidRDefault="00D54145" w:rsidP="000B272D">
      <w:pPr>
        <w:pStyle w:val="ListParagraph"/>
        <w:numPr>
          <w:ilvl w:val="0"/>
          <w:numId w:val="40"/>
        </w:numPr>
        <w:rPr>
          <w:sz w:val="24"/>
          <w:szCs w:val="24"/>
        </w:rPr>
      </w:pPr>
      <w:r w:rsidRPr="00A235CA">
        <w:rPr>
          <w:sz w:val="24"/>
          <w:szCs w:val="24"/>
        </w:rPr>
        <w:t>Document issues and remedies identified during testing.</w:t>
      </w:r>
    </w:p>
    <w:p w14:paraId="68CDE7DA" w14:textId="5610A8D3" w:rsidR="00D54145" w:rsidRPr="00A235CA" w:rsidRDefault="0020775F" w:rsidP="00D54145">
      <w:pPr>
        <w:rPr>
          <w:sz w:val="24"/>
          <w:szCs w:val="24"/>
        </w:rPr>
      </w:pPr>
      <w:r w:rsidRPr="00A235CA">
        <w:rPr>
          <w:b/>
          <w:bCs/>
          <w:sz w:val="24"/>
          <w:szCs w:val="24"/>
        </w:rPr>
        <w:t xml:space="preserve">GenAI </w:t>
      </w:r>
      <w:r w:rsidR="00D54145" w:rsidRPr="00A235CA">
        <w:rPr>
          <w:b/>
          <w:bCs/>
          <w:sz w:val="24"/>
          <w:szCs w:val="24"/>
        </w:rPr>
        <w:t>Project leads</w:t>
      </w:r>
      <w:r w:rsidRPr="00A235CA">
        <w:rPr>
          <w:b/>
          <w:bCs/>
          <w:sz w:val="24"/>
          <w:szCs w:val="24"/>
        </w:rPr>
        <w:t xml:space="preserve"> or managers</w:t>
      </w:r>
      <w:r w:rsidR="00D54145" w:rsidRPr="00A235CA">
        <w:rPr>
          <w:sz w:val="24"/>
          <w:szCs w:val="24"/>
        </w:rPr>
        <w:t xml:space="preserve"> must maintain an appropriate audit trail of testing and assurance activity for higher</w:t>
      </w:r>
      <w:r w:rsidR="00D54145" w:rsidRPr="00A235CA">
        <w:rPr>
          <w:rFonts w:ascii="Cambria Math" w:hAnsi="Cambria Math" w:cs="Cambria Math"/>
          <w:sz w:val="24"/>
          <w:szCs w:val="24"/>
        </w:rPr>
        <w:t>‑</w:t>
      </w:r>
      <w:r w:rsidR="00D54145" w:rsidRPr="00A235CA">
        <w:rPr>
          <w:sz w:val="24"/>
          <w:szCs w:val="24"/>
        </w:rPr>
        <w:t>risk, sensitive or externally facing uses. This includes test scenarios, results, decisions and any corrective actions taken.</w:t>
      </w:r>
    </w:p>
    <w:p w14:paraId="3E4489CF" w14:textId="77777777" w:rsidR="00D54145" w:rsidRPr="00A235CA" w:rsidRDefault="00D54145" w:rsidP="00D54145">
      <w:pPr>
        <w:rPr>
          <w:sz w:val="24"/>
          <w:szCs w:val="24"/>
        </w:rPr>
      </w:pPr>
      <w:r w:rsidRPr="00A235CA">
        <w:rPr>
          <w:sz w:val="24"/>
          <w:szCs w:val="24"/>
        </w:rPr>
        <w:t xml:space="preserve">Deployment must only proceed when evidence demonstrates that GenAI provides a benefit for the intended use. If evidence is insufficient, unclear or contradicts intended use, </w:t>
      </w:r>
      <w:r w:rsidRPr="00A235CA">
        <w:rPr>
          <w:b/>
          <w:bCs/>
          <w:sz w:val="24"/>
          <w:szCs w:val="24"/>
        </w:rPr>
        <w:t xml:space="preserve">[insert your organisation’s name] </w:t>
      </w:r>
      <w:r w:rsidRPr="00A235CA">
        <w:rPr>
          <w:sz w:val="24"/>
          <w:szCs w:val="24"/>
        </w:rPr>
        <w:t>must halt deployment and consider withdrawing the tool or service.</w:t>
      </w:r>
    </w:p>
    <w:p w14:paraId="6667AE74" w14:textId="35C8918C" w:rsidR="00D54145" w:rsidRPr="00A235CA" w:rsidRDefault="3A087BEF" w:rsidP="000B272D">
      <w:pPr>
        <w:pStyle w:val="Heading2"/>
        <w:numPr>
          <w:ilvl w:val="1"/>
          <w:numId w:val="47"/>
        </w:numPr>
      </w:pPr>
      <w:bookmarkStart w:id="58" w:name="_Toc1982946766"/>
      <w:r>
        <w:t>Deployment and ongoing monitoring</w:t>
      </w:r>
      <w:bookmarkEnd w:id="58"/>
    </w:p>
    <w:p w14:paraId="329C7354" w14:textId="77777777" w:rsidR="00D54145" w:rsidRPr="00A235CA" w:rsidRDefault="00D54145" w:rsidP="00D54145">
      <w:pPr>
        <w:rPr>
          <w:sz w:val="24"/>
          <w:szCs w:val="24"/>
        </w:rPr>
      </w:pPr>
      <w:r w:rsidRPr="00A235CA">
        <w:rPr>
          <w:sz w:val="24"/>
          <w:szCs w:val="24"/>
        </w:rPr>
        <w:t xml:space="preserve">Monitoring arrangements must be proportionate to the potential impact of incorrect outputs and must be reviewed if the system, data or intended use changes. </w:t>
      </w:r>
      <w:r w:rsidRPr="00A235CA">
        <w:rPr>
          <w:b/>
          <w:bCs/>
          <w:sz w:val="24"/>
          <w:szCs w:val="24"/>
        </w:rPr>
        <w:t>[Insert GenAI authority within your organisation]</w:t>
      </w:r>
      <w:r w:rsidRPr="00A235CA">
        <w:rPr>
          <w:sz w:val="24"/>
          <w:szCs w:val="24"/>
        </w:rPr>
        <w:t xml:space="preserve"> should track performance, monitor for unintended consequences and ensure that issues are escalated and addressed promptly.</w:t>
      </w:r>
    </w:p>
    <w:p w14:paraId="37013987" w14:textId="77777777" w:rsidR="00D54145" w:rsidRPr="00A235CA" w:rsidRDefault="00D54145" w:rsidP="00D54145">
      <w:pPr>
        <w:rPr>
          <w:sz w:val="24"/>
          <w:szCs w:val="24"/>
        </w:rPr>
      </w:pPr>
      <w:r w:rsidRPr="00A235CA">
        <w:rPr>
          <w:sz w:val="24"/>
          <w:szCs w:val="24"/>
        </w:rPr>
        <w:t>Where model updates, data changes or configuration changes occur, project leads must review whether reassessment, additional testing or updated assurance is required.</w:t>
      </w:r>
    </w:p>
    <w:p w14:paraId="4508CBFB" w14:textId="79D861CD" w:rsidR="00D54145" w:rsidRPr="00A235CA" w:rsidRDefault="3A087BEF" w:rsidP="000B272D">
      <w:pPr>
        <w:pStyle w:val="Heading2"/>
        <w:numPr>
          <w:ilvl w:val="1"/>
          <w:numId w:val="47"/>
        </w:numPr>
      </w:pPr>
      <w:bookmarkStart w:id="59" w:name="_Toc1279736735"/>
      <w:r>
        <w:t>Withdrawal or pause conditions</w:t>
      </w:r>
      <w:bookmarkEnd w:id="59"/>
    </w:p>
    <w:p w14:paraId="7D863126" w14:textId="2D046133" w:rsidR="00D54145" w:rsidRPr="00A235CA" w:rsidRDefault="00D54145" w:rsidP="5E0B7386">
      <w:pPr>
        <w:rPr>
          <w:sz w:val="24"/>
          <w:szCs w:val="24"/>
        </w:rPr>
      </w:pPr>
      <w:r w:rsidRPr="00A235CA">
        <w:rPr>
          <w:sz w:val="24"/>
          <w:szCs w:val="24"/>
        </w:rPr>
        <w:t>Post</w:t>
      </w:r>
      <w:r w:rsidRPr="00A235CA">
        <w:rPr>
          <w:rFonts w:ascii="Cambria Math" w:hAnsi="Cambria Math" w:cs="Cambria Math"/>
          <w:sz w:val="24"/>
          <w:szCs w:val="24"/>
        </w:rPr>
        <w:t>‑</w:t>
      </w:r>
      <w:r w:rsidRPr="00A235CA">
        <w:rPr>
          <w:sz w:val="24"/>
          <w:szCs w:val="24"/>
        </w:rPr>
        <w:t xml:space="preserve">deployment, if evidence shows the intended use is not supported by improvement, benefit or savings, or if risks emerge that cannot be mitigated, GenAI should not continue to be deployed. </w:t>
      </w:r>
      <w:r w:rsidR="184CFF88" w:rsidRPr="00A235CA">
        <w:rPr>
          <w:b/>
          <w:bCs/>
          <w:sz w:val="24"/>
          <w:szCs w:val="24"/>
        </w:rPr>
        <w:t>[</w:t>
      </w:r>
      <w:r w:rsidR="0057286A">
        <w:rPr>
          <w:b/>
          <w:bCs/>
          <w:sz w:val="24"/>
          <w:szCs w:val="24"/>
        </w:rPr>
        <w:t>I</w:t>
      </w:r>
      <w:r w:rsidR="184CFF88" w:rsidRPr="00A235CA">
        <w:rPr>
          <w:b/>
          <w:bCs/>
          <w:sz w:val="24"/>
          <w:szCs w:val="24"/>
        </w:rPr>
        <w:t xml:space="preserve">nsert your organisation’s name] </w:t>
      </w:r>
      <w:r w:rsidRPr="00A235CA">
        <w:rPr>
          <w:sz w:val="24"/>
          <w:szCs w:val="24"/>
        </w:rPr>
        <w:t>must be prepared to pause, adjust or withdraw GenAI systems where required.</w:t>
      </w:r>
    </w:p>
    <w:p w14:paraId="20187E43" w14:textId="7C75C72C" w:rsidR="00D54145" w:rsidRPr="00A235CA" w:rsidRDefault="0EC79231" w:rsidP="000B272D">
      <w:pPr>
        <w:pStyle w:val="Heading2"/>
        <w:numPr>
          <w:ilvl w:val="1"/>
          <w:numId w:val="47"/>
        </w:numPr>
      </w:pPr>
      <w:bookmarkStart w:id="60" w:name="_Toc1709165442"/>
      <w:r>
        <w:t>Operational readiness</w:t>
      </w:r>
      <w:r w:rsidR="3A087BEF">
        <w:t xml:space="preserve"> and </w:t>
      </w:r>
      <w:r w:rsidR="421D9F4D">
        <w:t>h</w:t>
      </w:r>
      <w:r w:rsidR="3A087BEF">
        <w:t>andover</w:t>
      </w:r>
      <w:bookmarkEnd w:id="60"/>
    </w:p>
    <w:p w14:paraId="17D57138" w14:textId="7A627D02" w:rsidR="3225A92B" w:rsidRDefault="3225A92B" w:rsidP="64A23444">
      <w:pPr>
        <w:rPr>
          <w:sz w:val="24"/>
          <w:szCs w:val="24"/>
        </w:rPr>
      </w:pPr>
      <w:r w:rsidRPr="64A23444">
        <w:rPr>
          <w:sz w:val="24"/>
          <w:szCs w:val="24"/>
        </w:rPr>
        <w:t xml:space="preserve">Following successful pilot(s) and prior to deployment, </w:t>
      </w:r>
      <w:r w:rsidRPr="64A23444">
        <w:rPr>
          <w:b/>
          <w:bCs/>
          <w:sz w:val="24"/>
          <w:szCs w:val="24"/>
        </w:rPr>
        <w:t>GenAI project leads or managers</w:t>
      </w:r>
      <w:r w:rsidRPr="64A23444">
        <w:rPr>
          <w:sz w:val="24"/>
          <w:szCs w:val="24"/>
        </w:rPr>
        <w:t>, in collaboration with the</w:t>
      </w:r>
      <w:r w:rsidRPr="64A23444">
        <w:rPr>
          <w:b/>
          <w:bCs/>
          <w:sz w:val="24"/>
          <w:szCs w:val="24"/>
        </w:rPr>
        <w:t xml:space="preserve"> [insert GenAI authority within your organisation]</w:t>
      </w:r>
      <w:r w:rsidRPr="64A23444">
        <w:rPr>
          <w:sz w:val="24"/>
          <w:szCs w:val="24"/>
        </w:rPr>
        <w:t>, must ensure appropriate operational handover arrangements are in place.</w:t>
      </w:r>
    </w:p>
    <w:p w14:paraId="6BF512FA" w14:textId="390B2036" w:rsidR="3225A92B" w:rsidRDefault="3225A92B" w:rsidP="64A23444">
      <w:r w:rsidRPr="64A23444">
        <w:rPr>
          <w:sz w:val="24"/>
          <w:szCs w:val="24"/>
        </w:rPr>
        <w:t>This must ensure that system owners and relevant service teams are able to use, manage and oversee the GenAI system in live environments.</w:t>
      </w:r>
      <w:r w:rsidR="52395D60" w:rsidRPr="64A23444">
        <w:rPr>
          <w:sz w:val="24"/>
          <w:szCs w:val="24"/>
        </w:rPr>
        <w:t xml:space="preserve"> </w:t>
      </w:r>
      <w:r w:rsidRPr="64A23444">
        <w:rPr>
          <w:sz w:val="24"/>
          <w:szCs w:val="24"/>
        </w:rPr>
        <w:t>Handover must include:</w:t>
      </w:r>
    </w:p>
    <w:p w14:paraId="64577621" w14:textId="6B4CC468" w:rsidR="3225A92B" w:rsidRDefault="3225A92B" w:rsidP="64A23444">
      <w:pPr>
        <w:pStyle w:val="ListParagraph"/>
        <w:numPr>
          <w:ilvl w:val="0"/>
          <w:numId w:val="1"/>
        </w:numPr>
        <w:rPr>
          <w:sz w:val="24"/>
          <w:szCs w:val="24"/>
        </w:rPr>
      </w:pPr>
      <w:r w:rsidRPr="64A23444">
        <w:rPr>
          <w:sz w:val="24"/>
          <w:szCs w:val="24"/>
        </w:rPr>
        <w:t>Clear documentation of system purpose, scope, limitations and expected outcomes.</w:t>
      </w:r>
    </w:p>
    <w:p w14:paraId="6CA4CAAF" w14:textId="79C02963" w:rsidR="3225A92B" w:rsidRDefault="3225A92B" w:rsidP="64A23444">
      <w:pPr>
        <w:pStyle w:val="ListParagraph"/>
        <w:numPr>
          <w:ilvl w:val="0"/>
          <w:numId w:val="1"/>
        </w:numPr>
        <w:rPr>
          <w:sz w:val="24"/>
          <w:szCs w:val="24"/>
        </w:rPr>
      </w:pPr>
      <w:r w:rsidRPr="64A23444">
        <w:rPr>
          <w:sz w:val="24"/>
          <w:szCs w:val="24"/>
        </w:rPr>
        <w:t>Defined roles and responsibilities for system ownership, oversight and escalation.</w:t>
      </w:r>
    </w:p>
    <w:p w14:paraId="2A928BA1" w14:textId="5616B371" w:rsidR="3225A92B" w:rsidRDefault="3225A92B" w:rsidP="64A23444">
      <w:pPr>
        <w:pStyle w:val="ListParagraph"/>
        <w:numPr>
          <w:ilvl w:val="0"/>
          <w:numId w:val="1"/>
        </w:numPr>
        <w:rPr>
          <w:sz w:val="24"/>
          <w:szCs w:val="24"/>
        </w:rPr>
      </w:pPr>
      <w:r w:rsidRPr="64A23444">
        <w:rPr>
          <w:sz w:val="24"/>
          <w:szCs w:val="24"/>
        </w:rPr>
        <w:t>Guidance on interpreting outputs, applying human oversight and managing exceptions.</w:t>
      </w:r>
    </w:p>
    <w:p w14:paraId="614F99D5" w14:textId="3A27AEAA" w:rsidR="3225A92B" w:rsidRDefault="3225A92B" w:rsidP="64A23444">
      <w:pPr>
        <w:pStyle w:val="ListParagraph"/>
        <w:numPr>
          <w:ilvl w:val="0"/>
          <w:numId w:val="1"/>
        </w:numPr>
        <w:rPr>
          <w:sz w:val="24"/>
          <w:szCs w:val="24"/>
        </w:rPr>
      </w:pPr>
      <w:r w:rsidRPr="64A23444">
        <w:rPr>
          <w:sz w:val="24"/>
          <w:szCs w:val="24"/>
        </w:rPr>
        <w:t>Instructions for monitoring performance, identifying issues and initiating corrective action.</w:t>
      </w:r>
    </w:p>
    <w:p w14:paraId="29D05DF9" w14:textId="52DFAC78" w:rsidR="3225A92B" w:rsidRDefault="3225A92B" w:rsidP="64A23444">
      <w:pPr>
        <w:pStyle w:val="ListParagraph"/>
        <w:numPr>
          <w:ilvl w:val="0"/>
          <w:numId w:val="1"/>
        </w:numPr>
        <w:rPr>
          <w:sz w:val="24"/>
          <w:szCs w:val="24"/>
        </w:rPr>
      </w:pPr>
      <w:r w:rsidRPr="64A23444">
        <w:rPr>
          <w:sz w:val="24"/>
          <w:szCs w:val="24"/>
        </w:rPr>
        <w:t>Established support arrangements, including contact points for technical, data protection and governance queries.</w:t>
      </w:r>
    </w:p>
    <w:p w14:paraId="69A77734" w14:textId="11E5DFD6" w:rsidR="3225A92B" w:rsidRDefault="3225A92B" w:rsidP="64A23444">
      <w:r w:rsidRPr="64A23444">
        <w:rPr>
          <w:sz w:val="24"/>
          <w:szCs w:val="24"/>
        </w:rPr>
        <w:t>Handover arrangements must be proportionate to the level of risk and complexity of the use case. For higher</w:t>
      </w:r>
      <w:r>
        <w:noBreakHyphen/>
      </w:r>
      <w:r w:rsidRPr="64A23444">
        <w:rPr>
          <w:sz w:val="24"/>
          <w:szCs w:val="24"/>
        </w:rPr>
        <w:t>risk or externally facing systems, this must include structured walkthroughs, scenario</w:t>
      </w:r>
      <w:r>
        <w:noBreakHyphen/>
      </w:r>
      <w:r w:rsidRPr="64A23444">
        <w:rPr>
          <w:sz w:val="24"/>
          <w:szCs w:val="24"/>
        </w:rPr>
        <w:t>based testing and confirmation that teams can operate the system safely and effectively prior to go</w:t>
      </w:r>
      <w:r>
        <w:noBreakHyphen/>
      </w:r>
      <w:r w:rsidRPr="64A23444">
        <w:rPr>
          <w:sz w:val="24"/>
          <w:szCs w:val="24"/>
        </w:rPr>
        <w:t>live.</w:t>
      </w:r>
    </w:p>
    <w:p w14:paraId="369444B8" w14:textId="5E0A81C0" w:rsidR="3225A92B" w:rsidRDefault="3225A92B" w:rsidP="64A23444">
      <w:r w:rsidRPr="64A23444">
        <w:rPr>
          <w:sz w:val="24"/>
          <w:szCs w:val="24"/>
        </w:rPr>
        <w:t xml:space="preserve">Ongoing organisational training, awareness and capability development is addressed in the </w:t>
      </w:r>
      <w:hyperlink w:anchor="_Training and_awareness " w:history="1">
        <w:r w:rsidRPr="64A23444">
          <w:rPr>
            <w:rStyle w:val="Hyperlink"/>
          </w:rPr>
          <w:t>Training and awareness</w:t>
        </w:r>
      </w:hyperlink>
      <w:r w:rsidRPr="64A23444">
        <w:rPr>
          <w:sz w:val="24"/>
          <w:szCs w:val="24"/>
        </w:rPr>
        <w:t xml:space="preserve"> section. </w:t>
      </w:r>
    </w:p>
    <w:p w14:paraId="0F0044A1" w14:textId="4B6B2206" w:rsidR="003F58AC" w:rsidRPr="00A235CA" w:rsidRDefault="003F58AC" w:rsidP="25A4811D">
      <w:pPr>
        <w:spacing w:line="276" w:lineRule="auto"/>
        <w:rPr>
          <w:sz w:val="24"/>
          <w:szCs w:val="24"/>
        </w:rPr>
      </w:pPr>
      <w:r w:rsidRPr="00A235CA">
        <w:rPr>
          <w:b/>
          <w:bCs/>
          <w:sz w:val="24"/>
          <w:szCs w:val="24"/>
        </w:rPr>
        <w:t>Related resource</w:t>
      </w:r>
      <w:r w:rsidR="10AED51B" w:rsidRPr="00A235CA">
        <w:rPr>
          <w:b/>
          <w:bCs/>
          <w:sz w:val="24"/>
          <w:szCs w:val="24"/>
        </w:rPr>
        <w:t>s</w:t>
      </w:r>
      <w:r w:rsidRPr="00A235CA">
        <w:rPr>
          <w:b/>
          <w:bCs/>
          <w:sz w:val="24"/>
          <w:szCs w:val="24"/>
        </w:rPr>
        <w:t>:</w:t>
      </w:r>
    </w:p>
    <w:p w14:paraId="0D797629" w14:textId="25136E3F" w:rsidR="3A5D9DE2" w:rsidRPr="00A235CA" w:rsidRDefault="11A9E906" w:rsidP="64A23444">
      <w:pPr>
        <w:pStyle w:val="ListParagraph"/>
        <w:numPr>
          <w:ilvl w:val="0"/>
          <w:numId w:val="44"/>
        </w:numPr>
        <w:spacing w:line="276" w:lineRule="auto"/>
        <w:rPr>
          <w:sz w:val="28"/>
          <w:szCs w:val="28"/>
        </w:rPr>
      </w:pPr>
      <w:hyperlink r:id="rId40">
        <w:r w:rsidRPr="64A23444">
          <w:rPr>
            <w:rStyle w:val="Hyperlink"/>
            <w:sz w:val="24"/>
            <w:szCs w:val="24"/>
          </w:rPr>
          <w:t>A human-centred approach to scaling and de-risking AI tools</w:t>
        </w:r>
      </w:hyperlink>
      <w:r>
        <w:t xml:space="preserve"> (</w:t>
      </w:r>
      <w:r w:rsidRPr="64A23444">
        <w:rPr>
          <w:sz w:val="24"/>
          <w:szCs w:val="24"/>
        </w:rPr>
        <w:t>GOV.UK)</w:t>
      </w:r>
    </w:p>
    <w:p w14:paraId="1CA241F6" w14:textId="358DC682" w:rsidR="3A5D9DE2" w:rsidRPr="00A235CA" w:rsidRDefault="20D5A6B9" w:rsidP="000B272D">
      <w:pPr>
        <w:pStyle w:val="ListParagraph"/>
        <w:numPr>
          <w:ilvl w:val="0"/>
          <w:numId w:val="44"/>
        </w:numPr>
        <w:spacing w:line="276" w:lineRule="auto"/>
        <w:rPr>
          <w:rFonts w:ascii="Calibri" w:eastAsia="Calibri" w:hAnsi="Calibri" w:cs="Calibri"/>
          <w:sz w:val="24"/>
          <w:szCs w:val="24"/>
        </w:rPr>
      </w:pPr>
      <w:hyperlink r:id="rId41">
        <w:r w:rsidRPr="64A23444">
          <w:rPr>
            <w:rStyle w:val="Hyperlink"/>
            <w:sz w:val="24"/>
            <w:szCs w:val="24"/>
          </w:rPr>
          <w:t>AI Maturity Framework</w:t>
        </w:r>
      </w:hyperlink>
      <w:r w:rsidRPr="64A23444">
        <w:rPr>
          <w:sz w:val="24"/>
          <w:szCs w:val="24"/>
        </w:rPr>
        <w:t xml:space="preserve"> (Scottish AI Playbook)</w:t>
      </w:r>
    </w:p>
    <w:p w14:paraId="52CA6C23" w14:textId="17F94CA5" w:rsidR="3A5D9DE2" w:rsidRPr="00A235CA" w:rsidRDefault="1807DC48" w:rsidP="000B272D">
      <w:pPr>
        <w:pStyle w:val="ListParagraph"/>
        <w:numPr>
          <w:ilvl w:val="0"/>
          <w:numId w:val="44"/>
        </w:numPr>
        <w:spacing w:line="276" w:lineRule="auto"/>
        <w:rPr>
          <w:rFonts w:ascii="Calibri" w:eastAsia="Calibri" w:hAnsi="Calibri" w:cs="Calibri"/>
          <w:sz w:val="24"/>
          <w:szCs w:val="24"/>
        </w:rPr>
      </w:pPr>
      <w:hyperlink r:id="rId42">
        <w:r w:rsidRPr="64A23444">
          <w:rPr>
            <w:rStyle w:val="Hyperlink"/>
            <w:rFonts w:ascii="Calibri" w:eastAsia="Calibri" w:hAnsi="Calibri" w:cs="Calibri"/>
            <w:sz w:val="24"/>
            <w:szCs w:val="24"/>
          </w:rPr>
          <w:t>Managing your artificial intelligence project</w:t>
        </w:r>
      </w:hyperlink>
      <w:r w:rsidRPr="64A23444">
        <w:rPr>
          <w:rFonts w:ascii="Calibri" w:eastAsia="Calibri" w:hAnsi="Calibri" w:cs="Calibri"/>
          <w:sz w:val="24"/>
          <w:szCs w:val="24"/>
        </w:rPr>
        <w:t xml:space="preserve"> (Digital Public Services Wales)</w:t>
      </w:r>
    </w:p>
    <w:p w14:paraId="621DD41E" w14:textId="0824B1AC" w:rsidR="3A5D9DE2" w:rsidRPr="00A235CA" w:rsidRDefault="1807DC48" w:rsidP="000B272D">
      <w:pPr>
        <w:pStyle w:val="ListParagraph"/>
        <w:numPr>
          <w:ilvl w:val="0"/>
          <w:numId w:val="44"/>
        </w:numPr>
        <w:spacing w:line="276" w:lineRule="auto"/>
        <w:rPr>
          <w:rFonts w:ascii="Calibri" w:eastAsia="Calibri" w:hAnsi="Calibri" w:cs="Calibri"/>
          <w:sz w:val="24"/>
          <w:szCs w:val="24"/>
        </w:rPr>
      </w:pPr>
      <w:hyperlink r:id="rId43">
        <w:r w:rsidRPr="64A23444">
          <w:rPr>
            <w:rStyle w:val="Hyperlink"/>
            <w:sz w:val="24"/>
            <w:szCs w:val="24"/>
          </w:rPr>
          <w:t>Planning and preparing for artificial intelligence implementation</w:t>
        </w:r>
      </w:hyperlink>
      <w:r w:rsidRPr="64A23444">
        <w:rPr>
          <w:sz w:val="24"/>
          <w:szCs w:val="24"/>
        </w:rPr>
        <w:t xml:space="preserve"> (</w:t>
      </w:r>
      <w:r w:rsidRPr="64A23444">
        <w:rPr>
          <w:rFonts w:ascii="Calibri" w:eastAsia="Calibri" w:hAnsi="Calibri" w:cs="Calibri"/>
          <w:sz w:val="24"/>
          <w:szCs w:val="24"/>
        </w:rPr>
        <w:t>Digital Public Services Wales)</w:t>
      </w:r>
    </w:p>
    <w:p w14:paraId="756A0527" w14:textId="660678EC" w:rsidR="003D763B" w:rsidRPr="00A235CA" w:rsidRDefault="0C1552CC" w:rsidP="000B272D">
      <w:pPr>
        <w:pStyle w:val="Heading1"/>
        <w:numPr>
          <w:ilvl w:val="0"/>
          <w:numId w:val="47"/>
        </w:numPr>
        <w:spacing w:line="276" w:lineRule="auto"/>
      </w:pPr>
      <w:bookmarkStart w:id="61" w:name="_Legal_and_regulatory"/>
      <w:bookmarkStart w:id="62" w:name="_Toc694763343"/>
      <w:bookmarkEnd w:id="61"/>
      <w:r>
        <w:t>Legal and regulatory compliance</w:t>
      </w:r>
      <w:bookmarkEnd w:id="62"/>
      <w:r>
        <w:t>  </w:t>
      </w:r>
    </w:p>
    <w:p w14:paraId="7F549A75" w14:textId="77777777" w:rsidR="003D763B" w:rsidRPr="00A235CA" w:rsidRDefault="003D763B" w:rsidP="00543012">
      <w:pPr>
        <w:spacing w:line="276" w:lineRule="auto"/>
        <w:rPr>
          <w:b/>
          <w:bCs/>
          <w:sz w:val="24"/>
          <w:szCs w:val="24"/>
        </w:rPr>
      </w:pPr>
      <w:r w:rsidRPr="00A235CA">
        <w:rPr>
          <w:b/>
          <w:bCs/>
          <w:sz w:val="24"/>
          <w:szCs w:val="24"/>
        </w:rPr>
        <w:t>[Add, remove or amend as appropriate]. </w:t>
      </w:r>
    </w:p>
    <w:p w14:paraId="6D6C703A" w14:textId="3CF40ABD" w:rsidR="3C97CCA2" w:rsidRPr="00A235CA" w:rsidRDefault="3C97CCA2" w:rsidP="25A4811D">
      <w:pPr>
        <w:spacing w:line="276" w:lineRule="auto"/>
        <w:rPr>
          <w:sz w:val="24"/>
          <w:szCs w:val="24"/>
        </w:rPr>
      </w:pPr>
      <w:r w:rsidRPr="00A235CA">
        <w:rPr>
          <w:sz w:val="24"/>
          <w:szCs w:val="24"/>
        </w:rPr>
        <w:t>Given the recent emergence of GenAI technology,</w:t>
      </w:r>
      <w:r w:rsidR="78F35A7F" w:rsidRPr="00A235CA">
        <w:rPr>
          <w:sz w:val="24"/>
          <w:szCs w:val="24"/>
        </w:rPr>
        <w:t xml:space="preserve"> legal frameworks for GenAI are </w:t>
      </w:r>
      <w:r w:rsidR="7456AC39" w:rsidRPr="00A235CA">
        <w:rPr>
          <w:sz w:val="24"/>
          <w:szCs w:val="24"/>
        </w:rPr>
        <w:t>still being developed. However e</w:t>
      </w:r>
      <w:r w:rsidR="78F35A7F" w:rsidRPr="00A235CA">
        <w:rPr>
          <w:sz w:val="24"/>
          <w:szCs w:val="24"/>
        </w:rPr>
        <w:t xml:space="preserve">xisting legislation </w:t>
      </w:r>
      <w:r w:rsidR="7EFAD6A9" w:rsidRPr="00A235CA">
        <w:rPr>
          <w:sz w:val="24"/>
          <w:szCs w:val="24"/>
        </w:rPr>
        <w:t xml:space="preserve">should be considered when designing and using </w:t>
      </w:r>
      <w:r w:rsidR="78F35A7F" w:rsidRPr="00A235CA">
        <w:rPr>
          <w:sz w:val="24"/>
          <w:szCs w:val="24"/>
        </w:rPr>
        <w:t xml:space="preserve">GenAI: </w:t>
      </w:r>
    </w:p>
    <w:p w14:paraId="2AFFEC06" w14:textId="547DFF01" w:rsidR="381244E3" w:rsidRPr="00A235CA" w:rsidRDefault="381244E3" w:rsidP="000B272D">
      <w:pPr>
        <w:pStyle w:val="ListParagraph"/>
        <w:numPr>
          <w:ilvl w:val="0"/>
          <w:numId w:val="11"/>
        </w:numPr>
        <w:spacing w:line="276" w:lineRule="auto"/>
        <w:rPr>
          <w:sz w:val="24"/>
          <w:szCs w:val="24"/>
        </w:rPr>
      </w:pPr>
      <w:hyperlink r:id="rId44">
        <w:r w:rsidRPr="00A235CA">
          <w:rPr>
            <w:rStyle w:val="Hyperlink"/>
            <w:sz w:val="24"/>
            <w:szCs w:val="24"/>
          </w:rPr>
          <w:t>Computer Misuse Act (1990)</w:t>
        </w:r>
      </w:hyperlink>
      <w:r w:rsidR="00A235CA" w:rsidRPr="00A235CA">
        <w:rPr>
          <w:sz w:val="24"/>
          <w:szCs w:val="24"/>
        </w:rPr>
        <w:t xml:space="preserve"> </w:t>
      </w:r>
    </w:p>
    <w:p w14:paraId="19075CDF" w14:textId="0EF43035" w:rsidR="29729554" w:rsidRPr="00A235CA" w:rsidRDefault="29729554" w:rsidP="000B272D">
      <w:pPr>
        <w:pStyle w:val="ListParagraph"/>
        <w:numPr>
          <w:ilvl w:val="0"/>
          <w:numId w:val="11"/>
        </w:numPr>
        <w:spacing w:line="276" w:lineRule="auto"/>
        <w:rPr>
          <w:sz w:val="24"/>
          <w:szCs w:val="24"/>
        </w:rPr>
      </w:pPr>
      <w:hyperlink r:id="rId45">
        <w:r w:rsidRPr="00A235CA">
          <w:rPr>
            <w:rStyle w:val="Hyperlink"/>
            <w:sz w:val="24"/>
            <w:szCs w:val="24"/>
          </w:rPr>
          <w:t>Copyright, Designs and Patents Act (1988)</w:t>
        </w:r>
      </w:hyperlink>
      <w:r w:rsidR="00A235CA" w:rsidRPr="00A235CA">
        <w:rPr>
          <w:sz w:val="24"/>
          <w:szCs w:val="24"/>
        </w:rPr>
        <w:t xml:space="preserve"> </w:t>
      </w:r>
    </w:p>
    <w:p w14:paraId="076EBBCD" w14:textId="15ABB55C" w:rsidR="00CF740A" w:rsidRPr="00A235CA" w:rsidRDefault="002B1076" w:rsidP="000B272D">
      <w:pPr>
        <w:pStyle w:val="ListParagraph"/>
        <w:numPr>
          <w:ilvl w:val="0"/>
          <w:numId w:val="11"/>
        </w:numPr>
        <w:spacing w:line="276" w:lineRule="auto"/>
        <w:rPr>
          <w:sz w:val="24"/>
          <w:szCs w:val="24"/>
        </w:rPr>
      </w:pPr>
      <w:hyperlink r:id="rId46">
        <w:r w:rsidRPr="00A235CA">
          <w:rPr>
            <w:rStyle w:val="Hyperlink"/>
            <w:sz w:val="24"/>
            <w:szCs w:val="24"/>
          </w:rPr>
          <w:t>Data (Use and Access) Act (2025)</w:t>
        </w:r>
      </w:hyperlink>
      <w:r w:rsidR="00A235CA" w:rsidRPr="00A235CA">
        <w:rPr>
          <w:sz w:val="24"/>
          <w:szCs w:val="24"/>
        </w:rPr>
        <w:t xml:space="preserve"> </w:t>
      </w:r>
    </w:p>
    <w:p w14:paraId="3C5E1099" w14:textId="0DA91438" w:rsidR="482B0AEB" w:rsidRPr="00A235CA" w:rsidRDefault="482B0AEB" w:rsidP="000B272D">
      <w:pPr>
        <w:pStyle w:val="ListParagraph"/>
        <w:numPr>
          <w:ilvl w:val="0"/>
          <w:numId w:val="11"/>
        </w:numPr>
        <w:spacing w:line="276" w:lineRule="auto"/>
        <w:rPr>
          <w:sz w:val="24"/>
          <w:szCs w:val="24"/>
        </w:rPr>
      </w:pPr>
      <w:hyperlink r:id="rId47">
        <w:r w:rsidRPr="00A235CA">
          <w:rPr>
            <w:rStyle w:val="Hyperlink"/>
            <w:sz w:val="24"/>
            <w:szCs w:val="24"/>
          </w:rPr>
          <w:t>Electronic Communications Act (2000)</w:t>
        </w:r>
      </w:hyperlink>
      <w:r w:rsidR="00A235CA" w:rsidRPr="00A235CA">
        <w:rPr>
          <w:sz w:val="24"/>
          <w:szCs w:val="24"/>
        </w:rPr>
        <w:t xml:space="preserve"> </w:t>
      </w:r>
    </w:p>
    <w:p w14:paraId="3C440875" w14:textId="588E0957" w:rsidR="007005CE" w:rsidRPr="00A235CA" w:rsidRDefault="002B1076" w:rsidP="000B272D">
      <w:pPr>
        <w:pStyle w:val="ListParagraph"/>
        <w:numPr>
          <w:ilvl w:val="0"/>
          <w:numId w:val="11"/>
        </w:numPr>
        <w:spacing w:line="276" w:lineRule="auto"/>
        <w:rPr>
          <w:sz w:val="24"/>
          <w:szCs w:val="24"/>
        </w:rPr>
      </w:pPr>
      <w:hyperlink r:id="rId48">
        <w:r w:rsidRPr="00A235CA">
          <w:rPr>
            <w:rStyle w:val="Hyperlink"/>
            <w:sz w:val="24"/>
            <w:szCs w:val="24"/>
          </w:rPr>
          <w:t>Equality Act (2010)</w:t>
        </w:r>
      </w:hyperlink>
      <w:r w:rsidR="00A235CA" w:rsidRPr="00A235CA">
        <w:rPr>
          <w:sz w:val="24"/>
          <w:szCs w:val="24"/>
        </w:rPr>
        <w:t xml:space="preserve"> </w:t>
      </w:r>
    </w:p>
    <w:p w14:paraId="3E2764C4" w14:textId="5FA5602C" w:rsidR="00CF740A" w:rsidRPr="00A235CA" w:rsidRDefault="002B1076" w:rsidP="000B272D">
      <w:pPr>
        <w:pStyle w:val="ListParagraph"/>
        <w:numPr>
          <w:ilvl w:val="0"/>
          <w:numId w:val="11"/>
        </w:numPr>
        <w:spacing w:line="276" w:lineRule="auto"/>
        <w:rPr>
          <w:sz w:val="24"/>
          <w:szCs w:val="24"/>
        </w:rPr>
      </w:pPr>
      <w:hyperlink r:id="rId49">
        <w:r w:rsidRPr="00A235CA">
          <w:rPr>
            <w:rStyle w:val="Hyperlink"/>
            <w:sz w:val="24"/>
            <w:szCs w:val="24"/>
          </w:rPr>
          <w:t>Freedom of Information Act (2000)</w:t>
        </w:r>
      </w:hyperlink>
      <w:r w:rsidR="00A235CA" w:rsidRPr="00A235CA">
        <w:rPr>
          <w:sz w:val="24"/>
          <w:szCs w:val="24"/>
        </w:rPr>
        <w:t xml:space="preserve"> </w:t>
      </w:r>
    </w:p>
    <w:p w14:paraId="507D5B4C" w14:textId="2A375E3D" w:rsidR="003D763B" w:rsidRPr="00A235CA" w:rsidRDefault="00677E2D" w:rsidP="000B272D">
      <w:pPr>
        <w:pStyle w:val="ListParagraph"/>
        <w:numPr>
          <w:ilvl w:val="0"/>
          <w:numId w:val="11"/>
        </w:numPr>
        <w:spacing w:line="276" w:lineRule="auto"/>
        <w:rPr>
          <w:sz w:val="24"/>
          <w:szCs w:val="24"/>
        </w:rPr>
      </w:pPr>
      <w:hyperlink r:id="rId50">
        <w:r w:rsidRPr="00A235CA">
          <w:rPr>
            <w:rStyle w:val="Hyperlink"/>
            <w:sz w:val="24"/>
            <w:szCs w:val="24"/>
          </w:rPr>
          <w:t>General Data Protection (GDPR) (2016) and Data Protection Act (2018)</w:t>
        </w:r>
      </w:hyperlink>
      <w:r w:rsidR="00A235CA" w:rsidRPr="00A235CA">
        <w:rPr>
          <w:sz w:val="24"/>
          <w:szCs w:val="24"/>
        </w:rPr>
        <w:t xml:space="preserve"> </w:t>
      </w:r>
    </w:p>
    <w:p w14:paraId="7D9B035E" w14:textId="4D82DA1F" w:rsidR="32943AAF" w:rsidRPr="00A235CA" w:rsidRDefault="32943AAF" w:rsidP="000B272D">
      <w:pPr>
        <w:pStyle w:val="ListParagraph"/>
        <w:numPr>
          <w:ilvl w:val="0"/>
          <w:numId w:val="11"/>
        </w:numPr>
        <w:spacing w:line="276" w:lineRule="auto"/>
        <w:rPr>
          <w:sz w:val="24"/>
          <w:szCs w:val="24"/>
        </w:rPr>
      </w:pPr>
      <w:hyperlink r:id="rId51">
        <w:r w:rsidRPr="00A235CA">
          <w:rPr>
            <w:rStyle w:val="Hyperlink"/>
            <w:sz w:val="24"/>
            <w:szCs w:val="24"/>
          </w:rPr>
          <w:t>Human Rights Act (1988)</w:t>
        </w:r>
      </w:hyperlink>
      <w:r w:rsidR="00A235CA" w:rsidRPr="00A235CA">
        <w:rPr>
          <w:sz w:val="24"/>
          <w:szCs w:val="24"/>
        </w:rPr>
        <w:t xml:space="preserve"> </w:t>
      </w:r>
    </w:p>
    <w:p w14:paraId="52C53DD1" w14:textId="1F03C3F4" w:rsidR="003D763B" w:rsidRPr="00A235CA" w:rsidRDefault="002B1076" w:rsidP="000B272D">
      <w:pPr>
        <w:pStyle w:val="ListParagraph"/>
        <w:numPr>
          <w:ilvl w:val="0"/>
          <w:numId w:val="11"/>
        </w:numPr>
        <w:spacing w:line="276" w:lineRule="auto"/>
        <w:rPr>
          <w:sz w:val="24"/>
          <w:szCs w:val="24"/>
        </w:rPr>
      </w:pPr>
      <w:hyperlink r:id="rId52">
        <w:r w:rsidRPr="00A235CA">
          <w:rPr>
            <w:rStyle w:val="Hyperlink"/>
            <w:sz w:val="24"/>
            <w:szCs w:val="24"/>
          </w:rPr>
          <w:t>Public Sector Equality Duty (2010)</w:t>
        </w:r>
      </w:hyperlink>
      <w:r w:rsidR="00A235CA" w:rsidRPr="00A235CA">
        <w:rPr>
          <w:sz w:val="24"/>
          <w:szCs w:val="24"/>
        </w:rPr>
        <w:t xml:space="preserve"> </w:t>
      </w:r>
    </w:p>
    <w:p w14:paraId="00C4B18B" w14:textId="3EED16EC" w:rsidR="00FC6D0F" w:rsidRPr="00A235CA" w:rsidRDefault="00FC6D0F" w:rsidP="00543012">
      <w:pPr>
        <w:spacing w:line="276" w:lineRule="auto"/>
        <w:rPr>
          <w:sz w:val="24"/>
          <w:szCs w:val="24"/>
        </w:rPr>
      </w:pPr>
      <w:r w:rsidRPr="00A235CA">
        <w:rPr>
          <w:sz w:val="24"/>
          <w:szCs w:val="24"/>
        </w:rPr>
        <w:t xml:space="preserve">If </w:t>
      </w:r>
      <w:r w:rsidR="001B109F" w:rsidRPr="00A235CA">
        <w:rPr>
          <w:sz w:val="24"/>
          <w:szCs w:val="24"/>
        </w:rPr>
        <w:t xml:space="preserve">unsure about compliance, contact </w:t>
      </w:r>
      <w:r w:rsidR="001B109F" w:rsidRPr="00A235CA">
        <w:rPr>
          <w:b/>
          <w:bCs/>
          <w:sz w:val="24"/>
          <w:szCs w:val="24"/>
        </w:rPr>
        <w:t>[insert GenAI authority within your organisation]</w:t>
      </w:r>
      <w:r w:rsidR="001B109F" w:rsidRPr="00A235CA">
        <w:rPr>
          <w:sz w:val="24"/>
          <w:szCs w:val="24"/>
        </w:rPr>
        <w:t>.</w:t>
      </w:r>
    </w:p>
    <w:p w14:paraId="250AE58F" w14:textId="1FA66530" w:rsidR="003D763B" w:rsidRPr="00A235CA" w:rsidRDefault="003D763B" w:rsidP="00543012">
      <w:pPr>
        <w:spacing w:line="276" w:lineRule="auto"/>
        <w:rPr>
          <w:sz w:val="24"/>
          <w:szCs w:val="24"/>
        </w:rPr>
      </w:pPr>
      <w:r w:rsidRPr="00A235CA">
        <w:rPr>
          <w:b/>
          <w:bCs/>
          <w:sz w:val="24"/>
          <w:szCs w:val="24"/>
        </w:rPr>
        <w:t>[Insert GenAI authority within your organisation]</w:t>
      </w:r>
      <w:r w:rsidRPr="00A235CA">
        <w:rPr>
          <w:sz w:val="24"/>
          <w:szCs w:val="24"/>
        </w:rPr>
        <w:t xml:space="preserve"> must stay informed of evolving AI-specific regulations and guidelines, adapting policy </w:t>
      </w:r>
      <w:r w:rsidR="001856C8" w:rsidRPr="00A235CA">
        <w:rPr>
          <w:sz w:val="24"/>
          <w:szCs w:val="24"/>
        </w:rPr>
        <w:t xml:space="preserve">and controls </w:t>
      </w:r>
      <w:r w:rsidRPr="00A235CA">
        <w:rPr>
          <w:sz w:val="24"/>
          <w:szCs w:val="24"/>
        </w:rPr>
        <w:t>promptly. </w:t>
      </w:r>
    </w:p>
    <w:p w14:paraId="4A2EF193" w14:textId="7D750A6F" w:rsidR="523584BE" w:rsidRPr="00A235CA" w:rsidRDefault="523584BE" w:rsidP="25A4811D">
      <w:pPr>
        <w:spacing w:line="276" w:lineRule="auto"/>
        <w:rPr>
          <w:rFonts w:ascii="Calibri" w:eastAsia="Calibri" w:hAnsi="Calibri" w:cs="Calibri"/>
          <w:sz w:val="24"/>
          <w:szCs w:val="24"/>
        </w:rPr>
      </w:pPr>
      <w:r w:rsidRPr="00A235CA">
        <w:rPr>
          <w:b/>
          <w:bCs/>
          <w:sz w:val="24"/>
          <w:szCs w:val="24"/>
        </w:rPr>
        <w:t xml:space="preserve">Relevant resource: </w:t>
      </w:r>
      <w:r w:rsidR="53A4CC76" w:rsidRPr="00A235CA">
        <w:rPr>
          <w:sz w:val="24"/>
          <w:szCs w:val="24"/>
        </w:rPr>
        <w:t xml:space="preserve">Whilst not part of the UK legal framework, the </w:t>
      </w:r>
      <w:hyperlink r:id="rId53">
        <w:r w:rsidR="53A4CC76" w:rsidRPr="00A235CA">
          <w:rPr>
            <w:rStyle w:val="Hyperlink"/>
            <w:sz w:val="24"/>
            <w:szCs w:val="24"/>
          </w:rPr>
          <w:t>EU</w:t>
        </w:r>
        <w:r w:rsidR="00476625">
          <w:rPr>
            <w:rStyle w:val="Hyperlink"/>
            <w:sz w:val="24"/>
            <w:szCs w:val="24"/>
          </w:rPr>
          <w:t>’</w:t>
        </w:r>
        <w:r w:rsidR="53A4CC76" w:rsidRPr="00A235CA">
          <w:rPr>
            <w:rStyle w:val="Hyperlink"/>
            <w:sz w:val="24"/>
            <w:szCs w:val="24"/>
          </w:rPr>
          <w:t>s AI Act</w:t>
        </w:r>
      </w:hyperlink>
      <w:r w:rsidR="53A4CC76" w:rsidRPr="00A235CA">
        <w:rPr>
          <w:sz w:val="24"/>
          <w:szCs w:val="24"/>
        </w:rPr>
        <w:t xml:space="preserve"> is likely to influence providers and applications of AI across all industries and geographies.</w:t>
      </w:r>
      <w:r w:rsidR="53A4CC76" w:rsidRPr="00A235CA">
        <w:rPr>
          <w:b/>
          <w:bCs/>
          <w:sz w:val="24"/>
          <w:szCs w:val="24"/>
        </w:rPr>
        <w:t xml:space="preserve"> </w:t>
      </w:r>
    </w:p>
    <w:p w14:paraId="2E1572F2" w14:textId="743A075F" w:rsidR="003D763B" w:rsidRPr="00A235CA" w:rsidRDefault="0C1552CC" w:rsidP="000B272D">
      <w:pPr>
        <w:pStyle w:val="Heading1"/>
        <w:numPr>
          <w:ilvl w:val="0"/>
          <w:numId w:val="47"/>
        </w:numPr>
        <w:spacing w:line="276" w:lineRule="auto"/>
      </w:pPr>
      <w:bookmarkStart w:id="63" w:name="_Toc1274809243"/>
      <w:r>
        <w:t>Monitoring and enforcement</w:t>
      </w:r>
      <w:bookmarkEnd w:id="63"/>
      <w:r>
        <w:t>  </w:t>
      </w:r>
    </w:p>
    <w:p w14:paraId="07E77925" w14:textId="77777777" w:rsidR="003D763B" w:rsidRPr="00A235CA" w:rsidRDefault="003D763B" w:rsidP="00543012">
      <w:pPr>
        <w:spacing w:line="276" w:lineRule="auto"/>
        <w:rPr>
          <w:b/>
          <w:bCs/>
          <w:sz w:val="24"/>
          <w:szCs w:val="24"/>
        </w:rPr>
      </w:pPr>
      <w:r w:rsidRPr="00A235CA">
        <w:rPr>
          <w:b/>
          <w:bCs/>
          <w:sz w:val="24"/>
          <w:szCs w:val="24"/>
        </w:rPr>
        <w:t>[Add, remove or amend as appropriate]. </w:t>
      </w:r>
    </w:p>
    <w:p w14:paraId="561F4201" w14:textId="7DC1422A" w:rsidR="003D763B" w:rsidRPr="00A235CA" w:rsidRDefault="003D763B" w:rsidP="00543012">
      <w:pPr>
        <w:spacing w:line="276" w:lineRule="auto"/>
        <w:rPr>
          <w:sz w:val="24"/>
          <w:szCs w:val="24"/>
        </w:rPr>
      </w:pPr>
      <w:r w:rsidRPr="00A235CA">
        <w:rPr>
          <w:sz w:val="24"/>
          <w:szCs w:val="24"/>
        </w:rPr>
        <w:t>Users must report any GenAI-related concerns, incidents, breaches or violations of this policy immediately to the </w:t>
      </w:r>
      <w:r w:rsidRPr="00A235CA">
        <w:rPr>
          <w:b/>
          <w:bCs/>
          <w:sz w:val="24"/>
          <w:szCs w:val="24"/>
        </w:rPr>
        <w:t>[insert GenAI authority within your organisation]</w:t>
      </w:r>
      <w:r w:rsidR="00454839" w:rsidRPr="00A235CA">
        <w:rPr>
          <w:b/>
          <w:bCs/>
          <w:sz w:val="24"/>
          <w:szCs w:val="24"/>
        </w:rPr>
        <w:t xml:space="preserve"> </w:t>
      </w:r>
      <w:r w:rsidR="00454839" w:rsidRPr="00A235CA">
        <w:rPr>
          <w:sz w:val="24"/>
          <w:szCs w:val="24"/>
        </w:rPr>
        <w:t>and</w:t>
      </w:r>
      <w:r w:rsidR="00454839" w:rsidRPr="00A235CA">
        <w:rPr>
          <w:b/>
          <w:bCs/>
          <w:sz w:val="24"/>
          <w:szCs w:val="24"/>
        </w:rPr>
        <w:t xml:space="preserve"> [insert IT/Cyber/Info</w:t>
      </w:r>
      <w:r w:rsidR="00480BA5" w:rsidRPr="00A235CA">
        <w:rPr>
          <w:b/>
          <w:bCs/>
          <w:sz w:val="24"/>
          <w:szCs w:val="24"/>
        </w:rPr>
        <w:t>rmation s</w:t>
      </w:r>
      <w:r w:rsidR="00454839" w:rsidRPr="00A235CA">
        <w:rPr>
          <w:b/>
          <w:bCs/>
          <w:sz w:val="24"/>
          <w:szCs w:val="24"/>
        </w:rPr>
        <w:t xml:space="preserve">ecurity </w:t>
      </w:r>
      <w:r w:rsidR="00480BA5" w:rsidRPr="00A235CA">
        <w:rPr>
          <w:b/>
          <w:bCs/>
          <w:sz w:val="24"/>
          <w:szCs w:val="24"/>
        </w:rPr>
        <w:t>team</w:t>
      </w:r>
      <w:r w:rsidR="00454839" w:rsidRPr="00A235CA">
        <w:rPr>
          <w:b/>
          <w:bCs/>
          <w:sz w:val="24"/>
          <w:szCs w:val="24"/>
        </w:rPr>
        <w:t>]</w:t>
      </w:r>
      <w:r w:rsidRPr="00A235CA">
        <w:rPr>
          <w:b/>
          <w:bCs/>
          <w:sz w:val="24"/>
          <w:szCs w:val="24"/>
        </w:rPr>
        <w:t>.</w:t>
      </w:r>
      <w:r w:rsidRPr="00A235CA">
        <w:rPr>
          <w:sz w:val="24"/>
          <w:szCs w:val="24"/>
        </w:rPr>
        <w:t> </w:t>
      </w:r>
    </w:p>
    <w:p w14:paraId="54A905EE" w14:textId="3C95BFCB" w:rsidR="0061250F" w:rsidRPr="00A235CA" w:rsidRDefault="0061250F" w:rsidP="00543012">
      <w:pPr>
        <w:spacing w:line="276" w:lineRule="auto"/>
        <w:rPr>
          <w:sz w:val="24"/>
          <w:szCs w:val="24"/>
        </w:rPr>
      </w:pPr>
      <w:r w:rsidRPr="00A235CA">
        <w:rPr>
          <w:sz w:val="24"/>
          <w:szCs w:val="24"/>
        </w:rPr>
        <w:t>Regular audits of GenAI systems</w:t>
      </w:r>
      <w:r w:rsidR="00480BA5" w:rsidRPr="00A235CA">
        <w:rPr>
          <w:sz w:val="24"/>
          <w:szCs w:val="24"/>
        </w:rPr>
        <w:t xml:space="preserve"> and </w:t>
      </w:r>
      <w:r w:rsidRPr="00A235CA">
        <w:rPr>
          <w:sz w:val="24"/>
          <w:szCs w:val="24"/>
        </w:rPr>
        <w:t>projects will be conducted to assure compliance and performance.</w:t>
      </w:r>
    </w:p>
    <w:p w14:paraId="73554B55" w14:textId="39399EED" w:rsidR="0061250F" w:rsidRPr="00A235CA" w:rsidRDefault="0061250F" w:rsidP="000B272D">
      <w:pPr>
        <w:pStyle w:val="ListParagraph"/>
        <w:numPr>
          <w:ilvl w:val="0"/>
          <w:numId w:val="20"/>
        </w:numPr>
        <w:spacing w:line="276" w:lineRule="auto"/>
        <w:rPr>
          <w:sz w:val="24"/>
          <w:szCs w:val="24"/>
        </w:rPr>
      </w:pPr>
      <w:r w:rsidRPr="00A235CA">
        <w:rPr>
          <w:sz w:val="24"/>
          <w:szCs w:val="24"/>
        </w:rPr>
        <w:t>Non-compliance may result in disciplinary action under HR policies</w:t>
      </w:r>
      <w:r w:rsidR="0068082E" w:rsidRPr="00A235CA">
        <w:rPr>
          <w:sz w:val="24"/>
          <w:szCs w:val="24"/>
        </w:rPr>
        <w:t xml:space="preserve"> and procedures</w:t>
      </w:r>
      <w:r w:rsidRPr="00A235CA">
        <w:rPr>
          <w:sz w:val="24"/>
          <w:szCs w:val="24"/>
        </w:rPr>
        <w:t>.</w:t>
      </w:r>
    </w:p>
    <w:p w14:paraId="36BF8911" w14:textId="4EBF47D5" w:rsidR="0061250F" w:rsidRPr="00A235CA" w:rsidRDefault="0061250F" w:rsidP="000B272D">
      <w:pPr>
        <w:pStyle w:val="ListParagraph"/>
        <w:numPr>
          <w:ilvl w:val="0"/>
          <w:numId w:val="20"/>
        </w:numPr>
        <w:spacing w:line="276" w:lineRule="auto"/>
        <w:rPr>
          <w:sz w:val="24"/>
          <w:szCs w:val="24"/>
        </w:rPr>
      </w:pPr>
      <w:r w:rsidRPr="00A235CA">
        <w:rPr>
          <w:sz w:val="24"/>
          <w:szCs w:val="24"/>
        </w:rPr>
        <w:t>Lessons learned will inform policy</w:t>
      </w:r>
      <w:r w:rsidR="00C04838" w:rsidRPr="00A235CA">
        <w:rPr>
          <w:sz w:val="24"/>
          <w:szCs w:val="24"/>
        </w:rPr>
        <w:t xml:space="preserve"> and </w:t>
      </w:r>
      <w:r w:rsidRPr="00A235CA">
        <w:rPr>
          <w:sz w:val="24"/>
          <w:szCs w:val="24"/>
        </w:rPr>
        <w:t>process updates.</w:t>
      </w:r>
    </w:p>
    <w:p w14:paraId="0F62273C" w14:textId="69C31AF9" w:rsidR="003D763B" w:rsidRPr="00A235CA" w:rsidRDefault="19DDC14E" w:rsidP="000B272D">
      <w:pPr>
        <w:pStyle w:val="Heading1"/>
        <w:numPr>
          <w:ilvl w:val="0"/>
          <w:numId w:val="47"/>
        </w:numPr>
        <w:spacing w:line="276" w:lineRule="auto"/>
      </w:pPr>
      <w:bookmarkStart w:id="64" w:name="_Related_policies"/>
      <w:bookmarkStart w:id="65" w:name="_Toc1400648088"/>
      <w:bookmarkEnd w:id="64"/>
      <w:r>
        <w:t>Related policies</w:t>
      </w:r>
      <w:r w:rsidR="60913E7A">
        <w:t xml:space="preserve"> and guidance</w:t>
      </w:r>
      <w:bookmarkEnd w:id="65"/>
      <w:r>
        <w:t> </w:t>
      </w:r>
    </w:p>
    <w:p w14:paraId="4387F23A" w14:textId="77777777" w:rsidR="003D763B" w:rsidRPr="00A235CA" w:rsidRDefault="003D763B" w:rsidP="00543012">
      <w:pPr>
        <w:spacing w:line="276" w:lineRule="auto"/>
        <w:rPr>
          <w:b/>
          <w:bCs/>
          <w:sz w:val="24"/>
          <w:szCs w:val="24"/>
        </w:rPr>
      </w:pPr>
      <w:r w:rsidRPr="00A235CA">
        <w:rPr>
          <w:b/>
          <w:bCs/>
          <w:sz w:val="24"/>
          <w:szCs w:val="24"/>
        </w:rPr>
        <w:t>[Add, remove or amend as appropriate]. </w:t>
      </w:r>
    </w:p>
    <w:p w14:paraId="28FD5CBC" w14:textId="276CEB5B" w:rsidR="00D5203A" w:rsidRPr="00A235CA" w:rsidRDefault="00D5203A" w:rsidP="00543012">
      <w:pPr>
        <w:spacing w:line="276" w:lineRule="auto"/>
        <w:rPr>
          <w:sz w:val="24"/>
          <w:szCs w:val="24"/>
        </w:rPr>
      </w:pPr>
      <w:r w:rsidRPr="00A235CA">
        <w:rPr>
          <w:sz w:val="24"/>
          <w:szCs w:val="24"/>
        </w:rPr>
        <w:t xml:space="preserve">This policy should be read alongside existing organisational policies, strategies, standards and guidance relating to </w:t>
      </w:r>
      <w:r w:rsidR="00C20020" w:rsidRPr="00A235CA">
        <w:rPr>
          <w:sz w:val="24"/>
          <w:szCs w:val="24"/>
        </w:rPr>
        <w:t>AI</w:t>
      </w:r>
      <w:r w:rsidRPr="00A235CA">
        <w:rPr>
          <w:sz w:val="24"/>
          <w:szCs w:val="24"/>
        </w:rPr>
        <w:t>, data, digital, information governance and emerging technologies.</w:t>
      </w:r>
    </w:p>
    <w:p w14:paraId="1ADB69E5" w14:textId="569F3F2D" w:rsidR="00D5203A" w:rsidRPr="00A235CA" w:rsidRDefault="00D5203A" w:rsidP="00543012">
      <w:pPr>
        <w:spacing w:line="276" w:lineRule="auto"/>
        <w:rPr>
          <w:sz w:val="24"/>
          <w:szCs w:val="24"/>
        </w:rPr>
      </w:pPr>
      <w:r w:rsidRPr="00A235CA">
        <w:rPr>
          <w:sz w:val="24"/>
          <w:szCs w:val="24"/>
        </w:rPr>
        <w:t xml:space="preserve">Where </w:t>
      </w:r>
      <w:r w:rsidR="00563C3A" w:rsidRPr="00A235CA">
        <w:rPr>
          <w:b/>
          <w:bCs/>
          <w:sz w:val="24"/>
          <w:szCs w:val="24"/>
        </w:rPr>
        <w:t>[insert your organisation’s name]</w:t>
      </w:r>
      <w:r w:rsidRPr="00A235CA">
        <w:rPr>
          <w:sz w:val="24"/>
          <w:szCs w:val="24"/>
        </w:rPr>
        <w:t xml:space="preserve"> already has AI specific policies, principles, standards, ethical frameworks or governance arrangements in place, these remain authoritative and should be applied alongside this policy. This policy is intended to complement and operationalise those arrangements for the use of </w:t>
      </w:r>
      <w:r w:rsidR="00EB3CE2" w:rsidRPr="00A235CA">
        <w:rPr>
          <w:sz w:val="24"/>
          <w:szCs w:val="24"/>
        </w:rPr>
        <w:t>GenAI</w:t>
      </w:r>
      <w:r w:rsidRPr="00A235CA">
        <w:rPr>
          <w:sz w:val="24"/>
          <w:szCs w:val="24"/>
        </w:rPr>
        <w:t>, rather than replace them.</w:t>
      </w:r>
    </w:p>
    <w:p w14:paraId="64408161" w14:textId="77777777" w:rsidR="00D5203A" w:rsidRPr="00A235CA" w:rsidRDefault="00D5203A" w:rsidP="00543012">
      <w:pPr>
        <w:spacing w:line="276" w:lineRule="auto"/>
        <w:rPr>
          <w:sz w:val="24"/>
          <w:szCs w:val="24"/>
        </w:rPr>
      </w:pPr>
      <w:r w:rsidRPr="00A235CA">
        <w:rPr>
          <w:sz w:val="24"/>
          <w:szCs w:val="24"/>
        </w:rPr>
        <w:t>In the event of any inconsistency between this policy and other organisational policies or guidance, the stricter requirement applies.</w:t>
      </w:r>
    </w:p>
    <w:p w14:paraId="70B06A07" w14:textId="77777777" w:rsidR="00563C3A" w:rsidRPr="00A235CA" w:rsidRDefault="00D5203A" w:rsidP="00543012">
      <w:pPr>
        <w:spacing w:line="276" w:lineRule="auto"/>
        <w:rPr>
          <w:b/>
          <w:bCs/>
          <w:sz w:val="24"/>
          <w:szCs w:val="24"/>
        </w:rPr>
      </w:pPr>
      <w:r w:rsidRPr="00A235CA">
        <w:rPr>
          <w:sz w:val="24"/>
          <w:szCs w:val="24"/>
        </w:rPr>
        <w:t>Users should ensure that their use of GenAI also complies with the organisation’s existing policies and guidance, including, where applicable:</w:t>
      </w:r>
      <w:r w:rsidR="00563C3A" w:rsidRPr="00A235CA">
        <w:rPr>
          <w:b/>
          <w:bCs/>
          <w:sz w:val="24"/>
          <w:szCs w:val="24"/>
        </w:rPr>
        <w:t xml:space="preserve"> </w:t>
      </w:r>
    </w:p>
    <w:p w14:paraId="1D2EE78E" w14:textId="7620CE42" w:rsidR="00D5203A" w:rsidRPr="00A235CA" w:rsidRDefault="00563C3A" w:rsidP="00543012">
      <w:pPr>
        <w:spacing w:line="276" w:lineRule="auto"/>
        <w:rPr>
          <w:sz w:val="24"/>
          <w:szCs w:val="24"/>
        </w:rPr>
      </w:pPr>
      <w:r w:rsidRPr="00A235CA">
        <w:rPr>
          <w:b/>
          <w:bCs/>
          <w:sz w:val="24"/>
          <w:szCs w:val="24"/>
        </w:rPr>
        <w:t>[Insert hyperlinks to your organisation’s relevant policies]:</w:t>
      </w:r>
      <w:r w:rsidRPr="00A235CA">
        <w:rPr>
          <w:sz w:val="24"/>
          <w:szCs w:val="24"/>
        </w:rPr>
        <w:t> </w:t>
      </w:r>
    </w:p>
    <w:p w14:paraId="2B75FD97" w14:textId="77777777" w:rsidR="00D5203A" w:rsidRPr="00A235CA" w:rsidRDefault="00D5203A" w:rsidP="000B272D">
      <w:pPr>
        <w:pStyle w:val="ListParagraph"/>
        <w:numPr>
          <w:ilvl w:val="0"/>
          <w:numId w:val="25"/>
        </w:numPr>
        <w:spacing w:line="276" w:lineRule="auto"/>
        <w:rPr>
          <w:sz w:val="24"/>
          <w:szCs w:val="24"/>
        </w:rPr>
      </w:pPr>
      <w:r w:rsidRPr="00A235CA">
        <w:rPr>
          <w:sz w:val="24"/>
          <w:szCs w:val="24"/>
        </w:rPr>
        <w:t>Artificial intelligence, automation or digital strategies, policies, standards or guidance</w:t>
      </w:r>
    </w:p>
    <w:p w14:paraId="688E5CE0" w14:textId="77777777" w:rsidR="00D5203A" w:rsidRPr="00A235CA" w:rsidRDefault="00D5203A" w:rsidP="000B272D">
      <w:pPr>
        <w:pStyle w:val="ListParagraph"/>
        <w:numPr>
          <w:ilvl w:val="0"/>
          <w:numId w:val="25"/>
        </w:numPr>
        <w:spacing w:line="276" w:lineRule="auto"/>
        <w:rPr>
          <w:sz w:val="24"/>
          <w:szCs w:val="24"/>
        </w:rPr>
      </w:pPr>
      <w:r w:rsidRPr="00A235CA">
        <w:rPr>
          <w:sz w:val="24"/>
          <w:szCs w:val="24"/>
        </w:rPr>
        <w:t>Codes of conduct and organisational ethics or data ethics frameworks</w:t>
      </w:r>
    </w:p>
    <w:p w14:paraId="388DE11B" w14:textId="77777777" w:rsidR="00D5203A" w:rsidRPr="00A235CA" w:rsidRDefault="00D5203A" w:rsidP="000B272D">
      <w:pPr>
        <w:pStyle w:val="ListParagraph"/>
        <w:numPr>
          <w:ilvl w:val="0"/>
          <w:numId w:val="25"/>
        </w:numPr>
        <w:spacing w:line="276" w:lineRule="auto"/>
        <w:rPr>
          <w:sz w:val="24"/>
          <w:szCs w:val="24"/>
        </w:rPr>
      </w:pPr>
      <w:r w:rsidRPr="00A235CA">
        <w:rPr>
          <w:sz w:val="24"/>
          <w:szCs w:val="24"/>
        </w:rPr>
        <w:t>Data protection and privacy policy</w:t>
      </w:r>
    </w:p>
    <w:p w14:paraId="36019995" w14:textId="77777777" w:rsidR="00D5203A" w:rsidRPr="00A235CA" w:rsidRDefault="00D5203A" w:rsidP="000B272D">
      <w:pPr>
        <w:pStyle w:val="ListParagraph"/>
        <w:numPr>
          <w:ilvl w:val="0"/>
          <w:numId w:val="25"/>
        </w:numPr>
        <w:spacing w:line="276" w:lineRule="auto"/>
        <w:rPr>
          <w:sz w:val="24"/>
          <w:szCs w:val="24"/>
        </w:rPr>
      </w:pPr>
      <w:r w:rsidRPr="00A235CA">
        <w:rPr>
          <w:sz w:val="24"/>
          <w:szCs w:val="24"/>
        </w:rPr>
        <w:t>Information governance policy</w:t>
      </w:r>
    </w:p>
    <w:p w14:paraId="766DBB9F" w14:textId="77777777" w:rsidR="00D5203A" w:rsidRPr="00A235CA" w:rsidRDefault="00D5203A" w:rsidP="000B272D">
      <w:pPr>
        <w:pStyle w:val="ListParagraph"/>
        <w:numPr>
          <w:ilvl w:val="0"/>
          <w:numId w:val="25"/>
        </w:numPr>
        <w:spacing w:line="276" w:lineRule="auto"/>
        <w:rPr>
          <w:sz w:val="24"/>
          <w:szCs w:val="24"/>
        </w:rPr>
      </w:pPr>
      <w:r w:rsidRPr="00A235CA">
        <w:rPr>
          <w:sz w:val="24"/>
          <w:szCs w:val="24"/>
        </w:rPr>
        <w:t>Records management and retention policy</w:t>
      </w:r>
    </w:p>
    <w:p w14:paraId="6AC3C270" w14:textId="77777777" w:rsidR="00D5203A" w:rsidRPr="00A235CA" w:rsidRDefault="00D5203A" w:rsidP="000B272D">
      <w:pPr>
        <w:pStyle w:val="ListParagraph"/>
        <w:numPr>
          <w:ilvl w:val="0"/>
          <w:numId w:val="25"/>
        </w:numPr>
        <w:spacing w:line="276" w:lineRule="auto"/>
        <w:rPr>
          <w:sz w:val="24"/>
          <w:szCs w:val="24"/>
        </w:rPr>
      </w:pPr>
      <w:r w:rsidRPr="00A235CA">
        <w:rPr>
          <w:sz w:val="24"/>
          <w:szCs w:val="24"/>
        </w:rPr>
        <w:t>Information security policy</w:t>
      </w:r>
    </w:p>
    <w:p w14:paraId="7307304E" w14:textId="77777777" w:rsidR="00D5203A" w:rsidRPr="00A235CA" w:rsidRDefault="00D5203A" w:rsidP="000B272D">
      <w:pPr>
        <w:pStyle w:val="ListParagraph"/>
        <w:numPr>
          <w:ilvl w:val="0"/>
          <w:numId w:val="25"/>
        </w:numPr>
        <w:spacing w:line="276" w:lineRule="auto"/>
        <w:rPr>
          <w:sz w:val="24"/>
          <w:szCs w:val="24"/>
        </w:rPr>
      </w:pPr>
      <w:r w:rsidRPr="00A235CA">
        <w:rPr>
          <w:sz w:val="24"/>
          <w:szCs w:val="24"/>
        </w:rPr>
        <w:t>IT acceptable use policy</w:t>
      </w:r>
    </w:p>
    <w:p w14:paraId="75D51692" w14:textId="77777777" w:rsidR="00D5203A" w:rsidRPr="00A235CA" w:rsidRDefault="00D5203A" w:rsidP="000B272D">
      <w:pPr>
        <w:pStyle w:val="ListParagraph"/>
        <w:numPr>
          <w:ilvl w:val="0"/>
          <w:numId w:val="25"/>
        </w:numPr>
        <w:spacing w:line="276" w:lineRule="auto"/>
        <w:rPr>
          <w:sz w:val="24"/>
          <w:szCs w:val="24"/>
        </w:rPr>
      </w:pPr>
      <w:r w:rsidRPr="00A235CA">
        <w:rPr>
          <w:sz w:val="24"/>
          <w:szCs w:val="24"/>
        </w:rPr>
        <w:t>Equality and diversity policy</w:t>
      </w:r>
    </w:p>
    <w:p w14:paraId="0ACFD129" w14:textId="77777777" w:rsidR="00D5203A" w:rsidRPr="00A235CA" w:rsidRDefault="00D5203A" w:rsidP="000B272D">
      <w:pPr>
        <w:pStyle w:val="ListParagraph"/>
        <w:numPr>
          <w:ilvl w:val="0"/>
          <w:numId w:val="25"/>
        </w:numPr>
        <w:spacing w:line="276" w:lineRule="auto"/>
        <w:rPr>
          <w:sz w:val="24"/>
          <w:szCs w:val="24"/>
        </w:rPr>
      </w:pPr>
      <w:r w:rsidRPr="00A235CA">
        <w:rPr>
          <w:sz w:val="24"/>
          <w:szCs w:val="24"/>
        </w:rPr>
        <w:t>Environmental sustainability policy</w:t>
      </w:r>
    </w:p>
    <w:p w14:paraId="6197B795" w14:textId="77777777" w:rsidR="00D5203A" w:rsidRPr="00A235CA" w:rsidRDefault="00D5203A" w:rsidP="000B272D">
      <w:pPr>
        <w:pStyle w:val="ListParagraph"/>
        <w:numPr>
          <w:ilvl w:val="0"/>
          <w:numId w:val="25"/>
        </w:numPr>
        <w:spacing w:line="276" w:lineRule="auto"/>
        <w:rPr>
          <w:sz w:val="24"/>
          <w:szCs w:val="24"/>
        </w:rPr>
      </w:pPr>
      <w:r w:rsidRPr="00A235CA">
        <w:rPr>
          <w:sz w:val="24"/>
          <w:szCs w:val="24"/>
        </w:rPr>
        <w:t>Procurement and contract management policy</w:t>
      </w:r>
    </w:p>
    <w:p w14:paraId="6D942846" w14:textId="146AB6FC" w:rsidR="00D5203A" w:rsidRPr="00A235CA" w:rsidRDefault="00D5203A" w:rsidP="000B272D">
      <w:pPr>
        <w:pStyle w:val="ListParagraph"/>
        <w:numPr>
          <w:ilvl w:val="0"/>
          <w:numId w:val="25"/>
        </w:numPr>
        <w:spacing w:line="276" w:lineRule="auto"/>
        <w:rPr>
          <w:sz w:val="24"/>
          <w:szCs w:val="24"/>
        </w:rPr>
      </w:pPr>
      <w:r w:rsidRPr="00A235CA">
        <w:rPr>
          <w:sz w:val="24"/>
          <w:szCs w:val="24"/>
        </w:rPr>
        <w:t>Incident management and reporting policy</w:t>
      </w:r>
    </w:p>
    <w:p w14:paraId="1EDD8027" w14:textId="338B8109" w:rsidR="003D763B" w:rsidRPr="00A235CA" w:rsidRDefault="0C1552CC" w:rsidP="000B272D">
      <w:pPr>
        <w:pStyle w:val="Heading1"/>
        <w:numPr>
          <w:ilvl w:val="0"/>
          <w:numId w:val="47"/>
        </w:numPr>
        <w:spacing w:line="276" w:lineRule="auto"/>
      </w:pPr>
      <w:bookmarkStart w:id="66" w:name="_Training and_awareness "/>
      <w:bookmarkStart w:id="67" w:name="_Toc1340587028"/>
      <w:r>
        <w:t>Training and awareness</w:t>
      </w:r>
      <w:bookmarkEnd w:id="66"/>
      <w:bookmarkEnd w:id="67"/>
      <w:r>
        <w:t> </w:t>
      </w:r>
    </w:p>
    <w:p w14:paraId="328A0906" w14:textId="77777777" w:rsidR="003D763B" w:rsidRPr="00A235CA" w:rsidRDefault="003D763B" w:rsidP="00543012">
      <w:pPr>
        <w:spacing w:line="276" w:lineRule="auto"/>
        <w:rPr>
          <w:b/>
          <w:bCs/>
          <w:sz w:val="24"/>
          <w:szCs w:val="24"/>
        </w:rPr>
      </w:pPr>
      <w:r w:rsidRPr="00A235CA">
        <w:rPr>
          <w:b/>
          <w:bCs/>
          <w:sz w:val="24"/>
          <w:szCs w:val="24"/>
        </w:rPr>
        <w:t>[Add, remove or amend as appropriate]. </w:t>
      </w:r>
    </w:p>
    <w:p w14:paraId="12AE35EF" w14:textId="3197918F" w:rsidR="00EB270A" w:rsidRPr="00A235CA" w:rsidRDefault="18022FFC" w:rsidP="00543012">
      <w:pPr>
        <w:spacing w:line="276" w:lineRule="auto"/>
        <w:rPr>
          <w:sz w:val="24"/>
          <w:szCs w:val="24"/>
        </w:rPr>
      </w:pPr>
      <w:r w:rsidRPr="64A23444">
        <w:rPr>
          <w:sz w:val="24"/>
          <w:szCs w:val="24"/>
        </w:rPr>
        <w:t>Users will receive m</w:t>
      </w:r>
      <w:r w:rsidR="31F40C48" w:rsidRPr="64A23444">
        <w:rPr>
          <w:sz w:val="24"/>
          <w:szCs w:val="24"/>
        </w:rPr>
        <w:t xml:space="preserve">andatory training (with periodic refresh) on safe, ethical, </w:t>
      </w:r>
      <w:r w:rsidR="40D31655" w:rsidRPr="64A23444">
        <w:rPr>
          <w:sz w:val="24"/>
          <w:szCs w:val="24"/>
        </w:rPr>
        <w:t>responsible</w:t>
      </w:r>
      <w:r w:rsidR="4C42B024" w:rsidRPr="64A23444">
        <w:rPr>
          <w:sz w:val="24"/>
          <w:szCs w:val="24"/>
        </w:rPr>
        <w:t>, accountable</w:t>
      </w:r>
      <w:r w:rsidR="40D31655" w:rsidRPr="64A23444">
        <w:rPr>
          <w:sz w:val="24"/>
          <w:szCs w:val="24"/>
        </w:rPr>
        <w:t xml:space="preserve"> and </w:t>
      </w:r>
      <w:r w:rsidR="31F40C48" w:rsidRPr="64A23444">
        <w:rPr>
          <w:sz w:val="24"/>
          <w:szCs w:val="24"/>
        </w:rPr>
        <w:t>compliant GenAI use</w:t>
      </w:r>
      <w:r w:rsidR="1A1638A8" w:rsidRPr="64A23444">
        <w:rPr>
          <w:sz w:val="24"/>
          <w:szCs w:val="24"/>
        </w:rPr>
        <w:t>. For example</w:t>
      </w:r>
      <w:r w:rsidR="31F40C48" w:rsidRPr="64A23444">
        <w:rPr>
          <w:sz w:val="24"/>
          <w:szCs w:val="24"/>
        </w:rPr>
        <w:t xml:space="preserve">, prompt </w:t>
      </w:r>
      <w:r w:rsidRPr="64A23444">
        <w:rPr>
          <w:sz w:val="24"/>
          <w:szCs w:val="24"/>
        </w:rPr>
        <w:t>writing</w:t>
      </w:r>
      <w:r w:rsidR="31F40C48" w:rsidRPr="64A23444">
        <w:rPr>
          <w:sz w:val="24"/>
          <w:szCs w:val="24"/>
        </w:rPr>
        <w:t xml:space="preserve">, </w:t>
      </w:r>
      <w:r w:rsidR="1DA88836" w:rsidRPr="64A23444">
        <w:rPr>
          <w:sz w:val="24"/>
          <w:szCs w:val="24"/>
        </w:rPr>
        <w:t xml:space="preserve">applying oversight, </w:t>
      </w:r>
      <w:r w:rsidR="31F40C48" w:rsidRPr="64A23444">
        <w:rPr>
          <w:sz w:val="24"/>
          <w:szCs w:val="24"/>
        </w:rPr>
        <w:t>bias checks, disclosure</w:t>
      </w:r>
      <w:r w:rsidR="1A1638A8" w:rsidRPr="64A23444">
        <w:rPr>
          <w:sz w:val="24"/>
          <w:szCs w:val="24"/>
        </w:rPr>
        <w:t xml:space="preserve"> and</w:t>
      </w:r>
      <w:r w:rsidR="31F40C48" w:rsidRPr="64A23444">
        <w:rPr>
          <w:sz w:val="24"/>
          <w:szCs w:val="24"/>
        </w:rPr>
        <w:t xml:space="preserve"> handling sensitive data</w:t>
      </w:r>
      <w:r w:rsidR="06647A8B" w:rsidRPr="64A23444">
        <w:rPr>
          <w:sz w:val="24"/>
          <w:szCs w:val="24"/>
        </w:rPr>
        <w:t>.</w:t>
      </w:r>
    </w:p>
    <w:p w14:paraId="22F3ACCC" w14:textId="336D7FDB" w:rsidR="31F40C48" w:rsidRDefault="31F40C48" w:rsidP="64A23444">
      <w:pPr>
        <w:spacing w:line="276" w:lineRule="auto"/>
        <w:rPr>
          <w:sz w:val="24"/>
          <w:szCs w:val="24"/>
        </w:rPr>
      </w:pPr>
      <w:r w:rsidRPr="64A23444">
        <w:rPr>
          <w:sz w:val="24"/>
          <w:szCs w:val="24"/>
        </w:rPr>
        <w:t xml:space="preserve">Role specific training for </w:t>
      </w:r>
      <w:r w:rsidR="3A02C435" w:rsidRPr="64A23444">
        <w:rPr>
          <w:sz w:val="24"/>
          <w:szCs w:val="24"/>
        </w:rPr>
        <w:t xml:space="preserve">GenAI project leaders or managers, </w:t>
      </w:r>
      <w:r w:rsidRPr="64A23444">
        <w:rPr>
          <w:sz w:val="24"/>
          <w:szCs w:val="24"/>
        </w:rPr>
        <w:t xml:space="preserve">developers, </w:t>
      </w:r>
      <w:r w:rsidR="1A1638A8" w:rsidRPr="64A23444">
        <w:rPr>
          <w:sz w:val="24"/>
          <w:szCs w:val="24"/>
        </w:rPr>
        <w:t>l</w:t>
      </w:r>
      <w:r w:rsidRPr="64A23444">
        <w:rPr>
          <w:sz w:val="24"/>
          <w:szCs w:val="24"/>
        </w:rPr>
        <w:t>egal, H</w:t>
      </w:r>
      <w:r w:rsidR="1A1638A8" w:rsidRPr="64A23444">
        <w:rPr>
          <w:sz w:val="24"/>
          <w:szCs w:val="24"/>
        </w:rPr>
        <w:t>R and</w:t>
      </w:r>
      <w:r w:rsidRPr="64A23444">
        <w:rPr>
          <w:sz w:val="24"/>
          <w:szCs w:val="24"/>
        </w:rPr>
        <w:t xml:space="preserve"> </w:t>
      </w:r>
      <w:r w:rsidR="1A1638A8" w:rsidRPr="64A23444">
        <w:rPr>
          <w:sz w:val="24"/>
          <w:szCs w:val="24"/>
        </w:rPr>
        <w:t>c</w:t>
      </w:r>
      <w:r w:rsidRPr="64A23444">
        <w:rPr>
          <w:sz w:val="24"/>
          <w:szCs w:val="24"/>
        </w:rPr>
        <w:t xml:space="preserve">ustomer </w:t>
      </w:r>
      <w:r w:rsidR="1A1638A8" w:rsidRPr="64A23444">
        <w:rPr>
          <w:sz w:val="24"/>
          <w:szCs w:val="24"/>
        </w:rPr>
        <w:t>s</w:t>
      </w:r>
      <w:r w:rsidRPr="64A23444">
        <w:rPr>
          <w:sz w:val="24"/>
          <w:szCs w:val="24"/>
        </w:rPr>
        <w:t>ervices</w:t>
      </w:r>
      <w:r w:rsidR="3A02C435" w:rsidRPr="64A23444">
        <w:rPr>
          <w:sz w:val="24"/>
          <w:szCs w:val="24"/>
        </w:rPr>
        <w:t xml:space="preserve"> on</w:t>
      </w:r>
      <w:r w:rsidRPr="64A23444">
        <w:rPr>
          <w:sz w:val="24"/>
          <w:szCs w:val="24"/>
        </w:rPr>
        <w:t xml:space="preserve"> </w:t>
      </w:r>
      <w:r w:rsidR="3A02C435" w:rsidRPr="64A23444">
        <w:rPr>
          <w:sz w:val="24"/>
          <w:szCs w:val="24"/>
        </w:rPr>
        <w:t>will also be required</w:t>
      </w:r>
      <w:r w:rsidR="1A1638A8" w:rsidRPr="64A23444">
        <w:rPr>
          <w:sz w:val="24"/>
          <w:szCs w:val="24"/>
        </w:rPr>
        <w:t>. For example,</w:t>
      </w:r>
      <w:r w:rsidR="06647A8B" w:rsidRPr="64A23444">
        <w:rPr>
          <w:sz w:val="24"/>
          <w:szCs w:val="24"/>
        </w:rPr>
        <w:t xml:space="preserve"> </w:t>
      </w:r>
      <w:r w:rsidR="018C06BB" w:rsidRPr="64A23444">
        <w:rPr>
          <w:sz w:val="24"/>
          <w:szCs w:val="24"/>
        </w:rPr>
        <w:t>managing and i</w:t>
      </w:r>
      <w:r w:rsidR="06647A8B" w:rsidRPr="64A23444">
        <w:rPr>
          <w:sz w:val="24"/>
          <w:szCs w:val="24"/>
        </w:rPr>
        <w:t xml:space="preserve">nterpreting outputs, </w:t>
      </w:r>
      <w:r w:rsidR="6CF3FA17" w:rsidRPr="64A23444">
        <w:rPr>
          <w:sz w:val="24"/>
          <w:szCs w:val="24"/>
        </w:rPr>
        <w:t xml:space="preserve">when and how to </w:t>
      </w:r>
      <w:r w:rsidR="06647A8B" w:rsidRPr="64A23444">
        <w:rPr>
          <w:sz w:val="24"/>
          <w:szCs w:val="24"/>
        </w:rPr>
        <w:t>override</w:t>
      </w:r>
      <w:r w:rsidR="13E78885" w:rsidRPr="64A23444">
        <w:rPr>
          <w:sz w:val="24"/>
          <w:szCs w:val="24"/>
        </w:rPr>
        <w:t xml:space="preserve"> and</w:t>
      </w:r>
      <w:r w:rsidR="06647A8B" w:rsidRPr="64A23444">
        <w:rPr>
          <w:sz w:val="24"/>
          <w:szCs w:val="24"/>
        </w:rPr>
        <w:t xml:space="preserve"> explaining AI assisted decisions</w:t>
      </w:r>
      <w:r w:rsidR="13E78885" w:rsidRPr="64A23444">
        <w:rPr>
          <w:sz w:val="24"/>
          <w:szCs w:val="24"/>
        </w:rPr>
        <w:t>.</w:t>
      </w:r>
    </w:p>
    <w:p w14:paraId="00215D98" w14:textId="2444D447" w:rsidR="00FD01DB" w:rsidRPr="00A235CA" w:rsidRDefault="008F2E9D" w:rsidP="00543012">
      <w:pPr>
        <w:spacing w:line="276" w:lineRule="auto"/>
        <w:rPr>
          <w:sz w:val="24"/>
          <w:szCs w:val="24"/>
        </w:rPr>
      </w:pPr>
      <w:r w:rsidRPr="00A235CA">
        <w:rPr>
          <w:sz w:val="24"/>
          <w:szCs w:val="24"/>
        </w:rPr>
        <w:t>Awareness campaigns will also keep staff informed of updates and best practises</w:t>
      </w:r>
      <w:r w:rsidR="00387F80" w:rsidRPr="00A235CA">
        <w:rPr>
          <w:sz w:val="24"/>
          <w:szCs w:val="24"/>
        </w:rPr>
        <w:t>. For example,</w:t>
      </w:r>
      <w:r w:rsidRPr="00A235CA">
        <w:rPr>
          <w:sz w:val="24"/>
          <w:szCs w:val="24"/>
        </w:rPr>
        <w:t xml:space="preserve"> </w:t>
      </w:r>
      <w:r w:rsidR="00FD01DB" w:rsidRPr="00A235CA">
        <w:rPr>
          <w:sz w:val="24"/>
          <w:szCs w:val="24"/>
        </w:rPr>
        <w:t>communities of practice, show and tells, prompt libraries</w:t>
      </w:r>
      <w:r w:rsidR="00387F80" w:rsidRPr="00A235CA">
        <w:rPr>
          <w:sz w:val="24"/>
          <w:szCs w:val="24"/>
        </w:rPr>
        <w:t xml:space="preserve"> and </w:t>
      </w:r>
      <w:r w:rsidR="00FD01DB" w:rsidRPr="00A235CA">
        <w:rPr>
          <w:sz w:val="24"/>
          <w:szCs w:val="24"/>
        </w:rPr>
        <w:t>update bulletins.</w:t>
      </w:r>
    </w:p>
    <w:p w14:paraId="1B0A319D" w14:textId="77777777" w:rsidR="00195678" w:rsidRPr="00A235CA" w:rsidRDefault="0036655A" w:rsidP="00195678">
      <w:pPr>
        <w:spacing w:line="276" w:lineRule="auto"/>
      </w:pPr>
      <w:r w:rsidRPr="00A235CA">
        <w:rPr>
          <w:b/>
          <w:bCs/>
          <w:sz w:val="24"/>
          <w:szCs w:val="24"/>
        </w:rPr>
        <w:t xml:space="preserve">Related resource: </w:t>
      </w:r>
    </w:p>
    <w:p w14:paraId="5F8EC046" w14:textId="286D21DE" w:rsidR="00195678" w:rsidRPr="00A235CA" w:rsidRDefault="00572E86" w:rsidP="000B272D">
      <w:pPr>
        <w:pStyle w:val="ListParagraph"/>
        <w:numPr>
          <w:ilvl w:val="0"/>
          <w:numId w:val="26"/>
        </w:numPr>
        <w:spacing w:line="276" w:lineRule="auto"/>
        <w:rPr>
          <w:sz w:val="24"/>
          <w:szCs w:val="24"/>
        </w:rPr>
      </w:pPr>
      <w:hyperlink r:id="rId54">
        <w:r w:rsidRPr="00A235CA">
          <w:rPr>
            <w:rStyle w:val="Hyperlink"/>
            <w:sz w:val="24"/>
            <w:szCs w:val="24"/>
          </w:rPr>
          <w:t>AI skills hub</w:t>
        </w:r>
      </w:hyperlink>
      <w:r w:rsidR="00CE4CB2" w:rsidRPr="00A235CA">
        <w:rPr>
          <w:sz w:val="24"/>
          <w:szCs w:val="24"/>
        </w:rPr>
        <w:t xml:space="preserve"> (GOV.UK)</w:t>
      </w:r>
    </w:p>
    <w:p w14:paraId="4F3E43F9" w14:textId="22FEEA3E" w:rsidR="0036655A" w:rsidRPr="00A235CA" w:rsidRDefault="00CE4CB2" w:rsidP="000B272D">
      <w:pPr>
        <w:pStyle w:val="ListParagraph"/>
        <w:numPr>
          <w:ilvl w:val="0"/>
          <w:numId w:val="26"/>
        </w:numPr>
        <w:spacing w:line="276" w:lineRule="auto"/>
        <w:rPr>
          <w:sz w:val="24"/>
          <w:szCs w:val="24"/>
        </w:rPr>
      </w:pPr>
      <w:hyperlink r:id="rId55" w:anchor="employer-ai-adoption-checklist">
        <w:r w:rsidRPr="00A235CA">
          <w:rPr>
            <w:rStyle w:val="Hyperlink"/>
            <w:sz w:val="24"/>
            <w:szCs w:val="24"/>
          </w:rPr>
          <w:t>AI skills tools package</w:t>
        </w:r>
      </w:hyperlink>
      <w:r w:rsidRPr="00A235CA">
        <w:rPr>
          <w:sz w:val="24"/>
          <w:szCs w:val="24"/>
        </w:rPr>
        <w:t xml:space="preserve"> (GOV.UK)</w:t>
      </w:r>
    </w:p>
    <w:p w14:paraId="661C20AD" w14:textId="1D60BB52" w:rsidR="4B0023E5" w:rsidRPr="00A235CA" w:rsidRDefault="4B0023E5" w:rsidP="000B272D">
      <w:pPr>
        <w:pStyle w:val="ListParagraph"/>
        <w:numPr>
          <w:ilvl w:val="0"/>
          <w:numId w:val="26"/>
        </w:numPr>
        <w:spacing w:line="276" w:lineRule="auto"/>
        <w:rPr>
          <w:sz w:val="24"/>
          <w:szCs w:val="24"/>
        </w:rPr>
      </w:pPr>
      <w:hyperlink r:id="rId56">
        <w:r w:rsidRPr="00A235CA">
          <w:rPr>
            <w:rStyle w:val="Hyperlink"/>
            <w:sz w:val="24"/>
            <w:szCs w:val="24"/>
          </w:rPr>
          <w:t>AI Training and Skills</w:t>
        </w:r>
      </w:hyperlink>
      <w:r w:rsidRPr="00A235CA">
        <w:rPr>
          <w:sz w:val="24"/>
          <w:szCs w:val="24"/>
        </w:rPr>
        <w:t xml:space="preserve"> (Scottish AI Playbook)</w:t>
      </w:r>
    </w:p>
    <w:p w14:paraId="74256A15" w14:textId="61006051" w:rsidR="003D763B" w:rsidRPr="00A235CA" w:rsidRDefault="0C1552CC" w:rsidP="000B272D">
      <w:pPr>
        <w:pStyle w:val="Heading1"/>
        <w:numPr>
          <w:ilvl w:val="0"/>
          <w:numId w:val="47"/>
        </w:numPr>
        <w:spacing w:line="276" w:lineRule="auto"/>
      </w:pPr>
      <w:bookmarkStart w:id="68" w:name="_Review"/>
      <w:bookmarkStart w:id="69" w:name="_Toc327919790"/>
      <w:bookmarkEnd w:id="68"/>
      <w:r>
        <w:t>Review</w:t>
      </w:r>
      <w:bookmarkEnd w:id="69"/>
      <w:r>
        <w:t>  </w:t>
      </w:r>
    </w:p>
    <w:p w14:paraId="5A63964C" w14:textId="77777777" w:rsidR="003D763B" w:rsidRPr="00A235CA" w:rsidRDefault="003D763B" w:rsidP="00543012">
      <w:pPr>
        <w:spacing w:line="276" w:lineRule="auto"/>
        <w:rPr>
          <w:b/>
          <w:bCs/>
          <w:sz w:val="24"/>
          <w:szCs w:val="24"/>
        </w:rPr>
      </w:pPr>
      <w:r w:rsidRPr="00A235CA">
        <w:rPr>
          <w:b/>
          <w:bCs/>
          <w:sz w:val="24"/>
          <w:szCs w:val="24"/>
        </w:rPr>
        <w:t>[Add, remove or amend as appropriate]. </w:t>
      </w:r>
    </w:p>
    <w:p w14:paraId="1E89461C" w14:textId="58CA563D" w:rsidR="00824418" w:rsidRPr="00A235CA" w:rsidRDefault="64AFB7EA" w:rsidP="00543012">
      <w:pPr>
        <w:spacing w:line="276" w:lineRule="auto"/>
        <w:rPr>
          <w:sz w:val="24"/>
          <w:szCs w:val="24"/>
        </w:rPr>
      </w:pPr>
      <w:r w:rsidRPr="00A235CA">
        <w:rPr>
          <w:sz w:val="24"/>
          <w:szCs w:val="24"/>
        </w:rPr>
        <w:t>This policy and a</w:t>
      </w:r>
      <w:r w:rsidR="39257C82" w:rsidRPr="00A235CA">
        <w:rPr>
          <w:sz w:val="24"/>
          <w:szCs w:val="24"/>
        </w:rPr>
        <w:t>ll GenAI systems and associated DPIAs</w:t>
      </w:r>
      <w:r w:rsidR="00FF397C" w:rsidRPr="00A235CA">
        <w:rPr>
          <w:sz w:val="24"/>
          <w:szCs w:val="24"/>
        </w:rPr>
        <w:t>, EqIAs</w:t>
      </w:r>
      <w:r w:rsidR="39257C82" w:rsidRPr="00A235CA">
        <w:rPr>
          <w:sz w:val="24"/>
          <w:szCs w:val="24"/>
        </w:rPr>
        <w:t xml:space="preserve"> and </w:t>
      </w:r>
      <w:r w:rsidR="6C32075E" w:rsidRPr="00A235CA">
        <w:rPr>
          <w:sz w:val="24"/>
          <w:szCs w:val="24"/>
        </w:rPr>
        <w:t xml:space="preserve">risk and </w:t>
      </w:r>
      <w:r w:rsidR="39257C82" w:rsidRPr="00A235CA">
        <w:rPr>
          <w:sz w:val="24"/>
          <w:szCs w:val="24"/>
        </w:rPr>
        <w:t xml:space="preserve">ethical impact assessments must be reviewed </w:t>
      </w:r>
      <w:r w:rsidR="009A2E4D" w:rsidRPr="00A235CA">
        <w:rPr>
          <w:sz w:val="24"/>
          <w:szCs w:val="24"/>
        </w:rPr>
        <w:t xml:space="preserve">at least </w:t>
      </w:r>
      <w:r w:rsidR="39257C82" w:rsidRPr="00A235CA">
        <w:rPr>
          <w:sz w:val="24"/>
          <w:szCs w:val="24"/>
        </w:rPr>
        <w:t>annually</w:t>
      </w:r>
      <w:r w:rsidR="00193220" w:rsidRPr="00A235CA">
        <w:rPr>
          <w:sz w:val="24"/>
          <w:szCs w:val="24"/>
        </w:rPr>
        <w:t>, and earlier where there are significant changes to models, vendors, data, uses cases or regulation.</w:t>
      </w:r>
    </w:p>
    <w:p w14:paraId="18493F77" w14:textId="4B3238BB" w:rsidR="00B32A5B" w:rsidRPr="00A235CA" w:rsidRDefault="00B32A5B" w:rsidP="00543012">
      <w:pPr>
        <w:spacing w:line="276" w:lineRule="auto"/>
        <w:rPr>
          <w:sz w:val="24"/>
          <w:szCs w:val="24"/>
        </w:rPr>
      </w:pPr>
      <w:r w:rsidRPr="00A235CA">
        <w:rPr>
          <w:sz w:val="24"/>
          <w:szCs w:val="24"/>
        </w:rPr>
        <w:t xml:space="preserve">The review process should involve relevant assurance functions, including information governance, the SIRO, </w:t>
      </w:r>
      <w:r w:rsidR="00616EE3" w:rsidRPr="00A235CA">
        <w:rPr>
          <w:sz w:val="24"/>
          <w:szCs w:val="24"/>
        </w:rPr>
        <w:t>d</w:t>
      </w:r>
      <w:r w:rsidRPr="00A235CA">
        <w:rPr>
          <w:sz w:val="24"/>
          <w:szCs w:val="24"/>
        </w:rPr>
        <w:t>ata protection officer and legal, to ensure continued compliance and proportionality.</w:t>
      </w:r>
    </w:p>
    <w:p w14:paraId="30520534" w14:textId="5FEDC285" w:rsidR="003D763B" w:rsidRPr="00A235CA" w:rsidRDefault="0C1552CC" w:rsidP="000B272D">
      <w:pPr>
        <w:pStyle w:val="Heading1"/>
        <w:numPr>
          <w:ilvl w:val="0"/>
          <w:numId w:val="47"/>
        </w:numPr>
        <w:spacing w:line="276" w:lineRule="auto"/>
      </w:pPr>
      <w:bookmarkStart w:id="70" w:name="_Toc1567288899"/>
      <w:bookmarkStart w:id="71" w:name="_Toc370299577"/>
      <w:r>
        <w:t>Acknowledgment</w:t>
      </w:r>
      <w:bookmarkEnd w:id="70"/>
      <w:bookmarkEnd w:id="71"/>
      <w:r>
        <w:t>   </w:t>
      </w:r>
    </w:p>
    <w:p w14:paraId="559E7A86" w14:textId="77777777" w:rsidR="003D763B" w:rsidRPr="00A235CA" w:rsidRDefault="003D763B" w:rsidP="00543012">
      <w:pPr>
        <w:spacing w:line="276" w:lineRule="auto"/>
        <w:rPr>
          <w:b/>
          <w:bCs/>
          <w:sz w:val="24"/>
          <w:szCs w:val="24"/>
        </w:rPr>
      </w:pPr>
      <w:r w:rsidRPr="00A235CA">
        <w:rPr>
          <w:b/>
          <w:bCs/>
          <w:sz w:val="24"/>
          <w:szCs w:val="24"/>
        </w:rPr>
        <w:t>[Add, remove or amend as appropriate]. </w:t>
      </w:r>
    </w:p>
    <w:p w14:paraId="779E4A22" w14:textId="14A22F36" w:rsidR="00E31055" w:rsidRPr="00A235CA" w:rsidRDefault="006C6EE9" w:rsidP="00543012">
      <w:pPr>
        <w:spacing w:line="276" w:lineRule="auto"/>
        <w:rPr>
          <w:sz w:val="24"/>
          <w:szCs w:val="24"/>
        </w:rPr>
      </w:pPr>
      <w:r w:rsidRPr="00A235CA">
        <w:rPr>
          <w:sz w:val="24"/>
          <w:szCs w:val="24"/>
        </w:rPr>
        <w:t>By using GenAI, users acknowledge they have read and understood this policy and accept responsibility for ensuring that GenAI assisted work complies with it.</w:t>
      </w:r>
    </w:p>
    <w:sectPr w:rsidR="00E31055" w:rsidRPr="00A235CA" w:rsidSect="008B3926">
      <w:headerReference w:type="default" r:id="rId57"/>
      <w:footerReference w:type="even" r:id="rId58"/>
      <w:footerReference w:type="default" r:id="rId59"/>
      <w:headerReference w:type="first" r:id="rId60"/>
      <w:footerReference w:type="first" r:id="rId61"/>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37225" w14:textId="77777777" w:rsidR="00404894" w:rsidRDefault="00404894" w:rsidP="00000A2C">
      <w:pPr>
        <w:spacing w:after="0" w:line="240" w:lineRule="auto"/>
      </w:pPr>
      <w:r>
        <w:separator/>
      </w:r>
    </w:p>
  </w:endnote>
  <w:endnote w:type="continuationSeparator" w:id="0">
    <w:p w14:paraId="704DC5B4" w14:textId="77777777" w:rsidR="00404894" w:rsidRDefault="00404894" w:rsidP="00000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enorite">
    <w:altName w:val="Calibri"/>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4EB1" w14:textId="15426B96" w:rsidR="00901BCA" w:rsidRDefault="000507D1">
    <w:pPr>
      <w:pStyle w:val="Footer"/>
    </w:pPr>
    <w:r>
      <w:rPr>
        <w:noProof/>
      </w:rPr>
      <mc:AlternateContent>
        <mc:Choice Requires="wps">
          <w:drawing>
            <wp:anchor distT="0" distB="0" distL="0" distR="0" simplePos="0" relativeHeight="251658240" behindDoc="0" locked="0" layoutInCell="1" allowOverlap="1" wp14:anchorId="30260BFF" wp14:editId="4371BD5F">
              <wp:simplePos x="635" y="635"/>
              <wp:positionH relativeFrom="page">
                <wp:align>left</wp:align>
              </wp:positionH>
              <wp:positionV relativeFrom="page">
                <wp:align>bottom</wp:align>
              </wp:positionV>
              <wp:extent cx="901700" cy="352425"/>
              <wp:effectExtent l="0" t="0" r="12700" b="0"/>
              <wp:wrapNone/>
              <wp:docPr id="1630476125"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1700" cy="352425"/>
                      </a:xfrm>
                      <a:prstGeom prst="rect">
                        <a:avLst/>
                      </a:prstGeom>
                      <a:noFill/>
                      <a:ln>
                        <a:noFill/>
                      </a:ln>
                    </wps:spPr>
                    <wps:txbx>
                      <w:txbxContent>
                        <w:p w14:paraId="26BC7304" w14:textId="269529CF" w:rsidR="000507D1" w:rsidRPr="000507D1" w:rsidRDefault="000507D1" w:rsidP="000507D1">
                          <w:pPr>
                            <w:spacing w:after="0"/>
                            <w:rPr>
                              <w:rFonts w:ascii="Tenorite" w:eastAsia="Tenorite" w:hAnsi="Tenorite" w:cs="Tenorite"/>
                              <w:noProof/>
                              <w:color w:val="000000"/>
                              <w:sz w:val="20"/>
                              <w:szCs w:val="20"/>
                            </w:rPr>
                          </w:pPr>
                          <w:r w:rsidRPr="000507D1">
                            <w:rPr>
                              <w:rFonts w:ascii="Tenorite" w:eastAsia="Tenorite" w:hAnsi="Tenorite" w:cs="Tenorite"/>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30260BFF">
              <v:stroke joinstyle="miter"/>
              <v:path gradientshapeok="t" o:connecttype="rect"/>
            </v:shapetype>
            <v:shape id="Text Box 2" style="position:absolute;margin-left:0;margin-top:0;width:71pt;height:27.75pt;z-index:251658241;visibility:visible;mso-wrap-style:none;mso-wrap-distance-left:0;mso-wrap-distance-top:0;mso-wrap-distance-right:0;mso-wrap-distance-bottom:0;mso-position-horizontal:left;mso-position-horizontal-relative:page;mso-position-vertical:bottom;mso-position-vertical-relative:page;v-text-anchor:bottom" alt="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">
              <v:textbox style="mso-fit-shape-to-text:t" inset="20pt,0,0,15pt">
                <w:txbxContent>
                  <w:p w:rsidRPr="000507D1" w:rsidR="000507D1" w:rsidP="000507D1" w:rsidRDefault="000507D1" w14:paraId="26BC7304" w14:textId="269529CF">
                    <w:pPr>
                      <w:spacing w:after="0"/>
                      <w:rPr>
                        <w:rFonts w:ascii="Tenorite" w:hAnsi="Tenorite" w:eastAsia="Tenorite" w:cs="Tenorite"/>
                        <w:noProof/>
                        <w:color w:val="000000"/>
                        <w:sz w:val="20"/>
                        <w:szCs w:val="20"/>
                      </w:rPr>
                    </w:pPr>
                    <w:r w:rsidRPr="000507D1">
                      <w:rPr>
                        <w:rFonts w:ascii="Tenorite" w:hAnsi="Tenorite" w:eastAsia="Tenorite" w:cs="Tenorite"/>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4F3C9" w14:textId="003BE577" w:rsidR="64A23444" w:rsidRDefault="64A23444" w:rsidP="64A23444">
    <w:pPr>
      <w:pStyle w:val="Footer"/>
      <w:jc w:val="center"/>
    </w:pPr>
    <w:r>
      <w:fldChar w:fldCharType="begin"/>
    </w:r>
    <w:r>
      <w:instrText>PAGE</w:instrText>
    </w:r>
    <w:r>
      <w:fldChar w:fldCharType="separate"/>
    </w:r>
    <w:r w:rsidR="00125588">
      <w:rPr>
        <w:noProof/>
      </w:rPr>
      <w:t>0</w:t>
    </w:r>
    <w:r>
      <w:fldChar w:fldCharType="end"/>
    </w:r>
  </w:p>
  <w:p w14:paraId="1F65EDBA" w14:textId="6918B44B" w:rsidR="64A23444" w:rsidRDefault="64A23444" w:rsidP="64A23444">
    <w:pPr>
      <w:pStyle w:val="Footer"/>
      <w:jc w:val="center"/>
    </w:pPr>
  </w:p>
  <w:p w14:paraId="699EC61B" w14:textId="2ADFB16A" w:rsidR="64A23444" w:rsidRDefault="64A23444" w:rsidP="64A23444">
    <w:pPr>
      <w:pStyle w:val="Footer"/>
      <w:jc w:val="right"/>
    </w:pPr>
  </w:p>
  <w:p w14:paraId="6E4DDC23" w14:textId="66DE0A74" w:rsidR="002129F0" w:rsidRDefault="002129F0" w:rsidP="64A23444">
    <w:pPr>
      <w:pStyle w:val="Footer"/>
      <w:jc w:val="center"/>
    </w:pPr>
  </w:p>
  <w:sdt>
    <w:sdtPr>
      <w:id w:val="-831755349"/>
      <w:showingPlcHdr/>
      <w:docPartObj>
        <w:docPartGallery w:val="Page Numbers (Bottom of Page)"/>
        <w:docPartUnique/>
      </w:docPartObj>
    </w:sdtPr>
    <w:sdtEndPr>
      <w:rPr>
        <w:noProof/>
      </w:rPr>
    </w:sdtEndPr>
    <w:sdtContent>
      <w:p w14:paraId="3120A0C1" w14:textId="262F28CD" w:rsidR="002129F0" w:rsidRDefault="64A23444" w:rsidP="64A23444">
        <w:pPr>
          <w:pStyle w:val="Footer"/>
          <w:ind w:left="1440"/>
          <w:jc w:val="center"/>
          <w:rPr>
            <w:noProof/>
          </w:rPr>
        </w:pPr>
        <w:r>
          <w:t xml:space="preserve">     </w:t>
        </w:r>
      </w:p>
    </w:sdtContent>
  </w:sdt>
  <w:p w14:paraId="6C389D3A" w14:textId="2F626F20" w:rsidR="00901BCA" w:rsidRDefault="00901B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CB9C4" w14:textId="5388BAB3" w:rsidR="64A23444" w:rsidRDefault="64A23444" w:rsidP="64A23444">
    <w:pPr>
      <w:pStyle w:val="Footer"/>
      <w:jc w:val="center"/>
    </w:pPr>
    <w:r>
      <w:fldChar w:fldCharType="begin"/>
    </w:r>
    <w:r>
      <w:instrText>PAGE</w:instrText>
    </w:r>
    <w:r>
      <w:fldChar w:fldCharType="separate"/>
    </w:r>
    <w:r>
      <w:fldChar w:fldCharType="end"/>
    </w:r>
  </w:p>
  <w:p w14:paraId="132C834D" w14:textId="419572E8" w:rsidR="64A23444" w:rsidRDefault="64A23444" w:rsidP="64A23444">
    <w:pPr>
      <w:pStyle w:val="Footer"/>
      <w:jc w:val="center"/>
    </w:pPr>
  </w:p>
  <w:p w14:paraId="65DB369D" w14:textId="0EF541B5" w:rsidR="00901BCA" w:rsidRDefault="00901BCA" w:rsidP="64A23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F386A" w14:textId="77777777" w:rsidR="00404894" w:rsidRDefault="00404894" w:rsidP="00000A2C">
      <w:pPr>
        <w:spacing w:after="0" w:line="240" w:lineRule="auto"/>
      </w:pPr>
      <w:r>
        <w:separator/>
      </w:r>
    </w:p>
  </w:footnote>
  <w:footnote w:type="continuationSeparator" w:id="0">
    <w:p w14:paraId="2939639E" w14:textId="77777777" w:rsidR="00404894" w:rsidRDefault="00404894" w:rsidP="00000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F8CF" w14:textId="07EE3183" w:rsidR="00901BCA" w:rsidRDefault="64A23444" w:rsidP="64A23444">
    <w:pPr>
      <w:pStyle w:val="Header"/>
      <w:jc w:val="center"/>
    </w:pPr>
    <w:r>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4A23444" w14:paraId="4BFD9887" w14:textId="77777777" w:rsidTr="64A23444">
      <w:trPr>
        <w:trHeight w:val="300"/>
      </w:trPr>
      <w:tc>
        <w:tcPr>
          <w:tcW w:w="3005" w:type="dxa"/>
        </w:tcPr>
        <w:p w14:paraId="0BD067BA" w14:textId="3A066A5F" w:rsidR="64A23444" w:rsidRDefault="64A23444" w:rsidP="64A23444">
          <w:pPr>
            <w:pStyle w:val="Header"/>
            <w:ind w:left="-115"/>
            <w:jc w:val="center"/>
          </w:pPr>
        </w:p>
      </w:tc>
      <w:tc>
        <w:tcPr>
          <w:tcW w:w="3005" w:type="dxa"/>
        </w:tcPr>
        <w:p w14:paraId="46E9AB41" w14:textId="4063227C" w:rsidR="64A23444" w:rsidRDefault="64A23444" w:rsidP="64A23444">
          <w:pPr>
            <w:pStyle w:val="Header"/>
            <w:jc w:val="center"/>
          </w:pPr>
          <w:r>
            <w:t>CONFIDENTIAL</w:t>
          </w:r>
        </w:p>
      </w:tc>
      <w:tc>
        <w:tcPr>
          <w:tcW w:w="3005" w:type="dxa"/>
        </w:tcPr>
        <w:p w14:paraId="49C12B32" w14:textId="1EFC22C6" w:rsidR="64A23444" w:rsidRDefault="64A23444" w:rsidP="64A23444">
          <w:pPr>
            <w:pStyle w:val="Header"/>
            <w:ind w:right="-115"/>
            <w:jc w:val="right"/>
          </w:pPr>
        </w:p>
      </w:tc>
    </w:tr>
  </w:tbl>
  <w:p w14:paraId="6D065340" w14:textId="5F3A38BF" w:rsidR="64A23444" w:rsidRDefault="64A23444" w:rsidP="64A234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963"/>
    <w:multiLevelType w:val="hybridMultilevel"/>
    <w:tmpl w:val="DFCAD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866D6"/>
    <w:multiLevelType w:val="multilevel"/>
    <w:tmpl w:val="850214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63F1F"/>
    <w:multiLevelType w:val="hybridMultilevel"/>
    <w:tmpl w:val="83D03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421F8"/>
    <w:multiLevelType w:val="hybridMultilevel"/>
    <w:tmpl w:val="88FA43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330C5F"/>
    <w:multiLevelType w:val="multilevel"/>
    <w:tmpl w:val="027C99E4"/>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16B5C0E"/>
    <w:multiLevelType w:val="multilevel"/>
    <w:tmpl w:val="A310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604ACD"/>
    <w:multiLevelType w:val="multilevel"/>
    <w:tmpl w:val="E8E4F7D6"/>
    <w:lvl w:ilvl="0">
      <w:start w:val="9"/>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151900"/>
    <w:multiLevelType w:val="hybridMultilevel"/>
    <w:tmpl w:val="AF200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E7966"/>
    <w:multiLevelType w:val="multilevel"/>
    <w:tmpl w:val="F41A47E0"/>
    <w:lvl w:ilvl="0">
      <w:start w:val="1"/>
      <w:numFmt w:val="decimal"/>
      <w:pStyle w:val="Heading01"/>
      <w:lvlText w:val="%1."/>
      <w:lvlJc w:val="left"/>
      <w:pPr>
        <w:ind w:left="360" w:hanging="360"/>
      </w:pPr>
      <w:rPr>
        <w:rFonts w:asciiTheme="minorHAnsi" w:hAnsiTheme="minorHAnsi" w:hint="default"/>
        <w:b/>
        <w:bCs w:val="0"/>
        <w:i w:val="0"/>
        <w:iCs w:val="0"/>
        <w:caps w:val="0"/>
        <w:smallCaps w:val="0"/>
        <w:strike w:val="0"/>
        <w:dstrike w:val="0"/>
        <w:outline w:val="0"/>
        <w:shadow w:val="0"/>
        <w:emboss w:val="0"/>
        <w:imprint w:val="0"/>
        <w:noProof w:val="0"/>
        <w:vanish w:val="0"/>
        <w:color w:val="E63A47"/>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02"/>
      <w:lvlText w:val="%1.%2."/>
      <w:lvlJc w:val="left"/>
      <w:pPr>
        <w:ind w:left="567" w:hanging="567"/>
      </w:pPr>
      <w:rPr>
        <w:rFonts w:ascii="Calibri" w:hAnsi="Calibri" w:cs="Arial" w:hint="default"/>
        <w:b/>
        <w:bCs w:val="0"/>
        <w:i w:val="0"/>
        <w:iCs w:val="0"/>
        <w:caps w:val="0"/>
        <w:smallCaps w:val="0"/>
        <w:strike w:val="0"/>
        <w:dstrike w:val="0"/>
        <w:outline w:val="0"/>
        <w:shadow w:val="0"/>
        <w:emboss w:val="0"/>
        <w:imprint w:val="0"/>
        <w:noProof w:val="0"/>
        <w:vanish w:val="0"/>
        <w:color w:val="1E3555"/>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03"/>
      <w:lvlText w:val="%1.%2.%3."/>
      <w:lvlJc w:val="left"/>
      <w:pPr>
        <w:ind w:left="567" w:hanging="567"/>
      </w:pPr>
      <w:rPr>
        <w:rFonts w:asciiTheme="minorHAnsi" w:hAnsiTheme="minorHAnsi" w:hint="default"/>
        <w:b/>
        <w:bCs w:val="0"/>
        <w:i w:val="0"/>
        <w:iCs w:val="0"/>
        <w:caps w:val="0"/>
        <w:smallCaps w:val="0"/>
        <w:strike w:val="0"/>
        <w:dstrike w:val="0"/>
        <w:outline w:val="0"/>
        <w:shadow w:val="0"/>
        <w:emboss w:val="0"/>
        <w:imprint w:val="0"/>
        <w:noProof w:val="0"/>
        <w:vanish w:val="0"/>
        <w:color w:val="5EC5C5"/>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05"/>
      <w:lvlText w:val="%1.%2.%3.%4."/>
      <w:lvlJc w:val="left"/>
      <w:pPr>
        <w:ind w:left="851" w:firstLine="0"/>
      </w:pPr>
      <w:rPr>
        <w:rFonts w:hint="default"/>
        <w:b w:val="0"/>
        <w:i w:val="0"/>
        <w:color w:val="FF5050" w:themeColor="accent3"/>
        <w:sz w:val="22"/>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9" w15:restartNumberingAfterBreak="0">
    <w:nsid w:val="1CBE5E3A"/>
    <w:multiLevelType w:val="hybridMultilevel"/>
    <w:tmpl w:val="4E4AF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6A8CA"/>
    <w:multiLevelType w:val="hybridMultilevel"/>
    <w:tmpl w:val="83887FCA"/>
    <w:lvl w:ilvl="0" w:tplc="0B46F85C">
      <w:start w:val="1"/>
      <w:numFmt w:val="bullet"/>
      <w:lvlText w:val=""/>
      <w:lvlJc w:val="left"/>
      <w:pPr>
        <w:ind w:left="720" w:hanging="360"/>
      </w:pPr>
      <w:rPr>
        <w:rFonts w:ascii="Symbol" w:hAnsi="Symbol" w:hint="default"/>
      </w:rPr>
    </w:lvl>
    <w:lvl w:ilvl="1" w:tplc="72362154">
      <w:start w:val="1"/>
      <w:numFmt w:val="bullet"/>
      <w:lvlText w:val="o"/>
      <w:lvlJc w:val="left"/>
      <w:pPr>
        <w:ind w:left="1440" w:hanging="360"/>
      </w:pPr>
      <w:rPr>
        <w:rFonts w:ascii="Courier New" w:hAnsi="Courier New" w:hint="default"/>
      </w:rPr>
    </w:lvl>
    <w:lvl w:ilvl="2" w:tplc="DD70C74E">
      <w:start w:val="1"/>
      <w:numFmt w:val="bullet"/>
      <w:lvlText w:val=""/>
      <w:lvlJc w:val="left"/>
      <w:pPr>
        <w:ind w:left="2160" w:hanging="360"/>
      </w:pPr>
      <w:rPr>
        <w:rFonts w:ascii="Wingdings" w:hAnsi="Wingdings" w:hint="default"/>
      </w:rPr>
    </w:lvl>
    <w:lvl w:ilvl="3" w:tplc="7F9E7294">
      <w:start w:val="1"/>
      <w:numFmt w:val="bullet"/>
      <w:lvlText w:val=""/>
      <w:lvlJc w:val="left"/>
      <w:pPr>
        <w:ind w:left="2880" w:hanging="360"/>
      </w:pPr>
      <w:rPr>
        <w:rFonts w:ascii="Symbol" w:hAnsi="Symbol" w:hint="default"/>
      </w:rPr>
    </w:lvl>
    <w:lvl w:ilvl="4" w:tplc="12A25554">
      <w:start w:val="1"/>
      <w:numFmt w:val="bullet"/>
      <w:lvlText w:val="o"/>
      <w:lvlJc w:val="left"/>
      <w:pPr>
        <w:ind w:left="3600" w:hanging="360"/>
      </w:pPr>
      <w:rPr>
        <w:rFonts w:ascii="Courier New" w:hAnsi="Courier New" w:hint="default"/>
      </w:rPr>
    </w:lvl>
    <w:lvl w:ilvl="5" w:tplc="04FEE76C">
      <w:start w:val="1"/>
      <w:numFmt w:val="bullet"/>
      <w:lvlText w:val=""/>
      <w:lvlJc w:val="left"/>
      <w:pPr>
        <w:ind w:left="4320" w:hanging="360"/>
      </w:pPr>
      <w:rPr>
        <w:rFonts w:ascii="Wingdings" w:hAnsi="Wingdings" w:hint="default"/>
      </w:rPr>
    </w:lvl>
    <w:lvl w:ilvl="6" w:tplc="B56EC956">
      <w:start w:val="1"/>
      <w:numFmt w:val="bullet"/>
      <w:lvlText w:val=""/>
      <w:lvlJc w:val="left"/>
      <w:pPr>
        <w:ind w:left="5040" w:hanging="360"/>
      </w:pPr>
      <w:rPr>
        <w:rFonts w:ascii="Symbol" w:hAnsi="Symbol" w:hint="default"/>
      </w:rPr>
    </w:lvl>
    <w:lvl w:ilvl="7" w:tplc="88664BB6">
      <w:start w:val="1"/>
      <w:numFmt w:val="bullet"/>
      <w:lvlText w:val="o"/>
      <w:lvlJc w:val="left"/>
      <w:pPr>
        <w:ind w:left="5760" w:hanging="360"/>
      </w:pPr>
      <w:rPr>
        <w:rFonts w:ascii="Courier New" w:hAnsi="Courier New" w:hint="default"/>
      </w:rPr>
    </w:lvl>
    <w:lvl w:ilvl="8" w:tplc="FB9A092E">
      <w:start w:val="1"/>
      <w:numFmt w:val="bullet"/>
      <w:lvlText w:val=""/>
      <w:lvlJc w:val="left"/>
      <w:pPr>
        <w:ind w:left="6480" w:hanging="360"/>
      </w:pPr>
      <w:rPr>
        <w:rFonts w:ascii="Wingdings" w:hAnsi="Wingdings" w:hint="default"/>
      </w:rPr>
    </w:lvl>
  </w:abstractNum>
  <w:abstractNum w:abstractNumId="11" w15:restartNumberingAfterBreak="0">
    <w:nsid w:val="245A5CDB"/>
    <w:multiLevelType w:val="multilevel"/>
    <w:tmpl w:val="027C99E4"/>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8AA4B43"/>
    <w:multiLevelType w:val="multilevel"/>
    <w:tmpl w:val="850214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69553F"/>
    <w:multiLevelType w:val="hybridMultilevel"/>
    <w:tmpl w:val="2ACC3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D1FF9"/>
    <w:multiLevelType w:val="hybridMultilevel"/>
    <w:tmpl w:val="B76C3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265C11"/>
    <w:multiLevelType w:val="multilevel"/>
    <w:tmpl w:val="850214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C9796F"/>
    <w:multiLevelType w:val="hybridMultilevel"/>
    <w:tmpl w:val="F3AA6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65536F"/>
    <w:multiLevelType w:val="multilevel"/>
    <w:tmpl w:val="850214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C92BDD"/>
    <w:multiLevelType w:val="hybridMultilevel"/>
    <w:tmpl w:val="E62A8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ED79BD"/>
    <w:multiLevelType w:val="hybridMultilevel"/>
    <w:tmpl w:val="5122F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C40AA6"/>
    <w:multiLevelType w:val="hybridMultilevel"/>
    <w:tmpl w:val="355E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DD1392"/>
    <w:multiLevelType w:val="multilevel"/>
    <w:tmpl w:val="850214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947D8A"/>
    <w:multiLevelType w:val="hybridMultilevel"/>
    <w:tmpl w:val="639E2B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74B53DD"/>
    <w:multiLevelType w:val="multilevel"/>
    <w:tmpl w:val="D700B724"/>
    <w:lvl w:ilvl="0">
      <w:start w:val="9"/>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17621E"/>
    <w:multiLevelType w:val="multilevel"/>
    <w:tmpl w:val="850214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F7D0D5"/>
    <w:multiLevelType w:val="hybridMultilevel"/>
    <w:tmpl w:val="C0924768"/>
    <w:lvl w:ilvl="0" w:tplc="AC62A11A">
      <w:start w:val="1"/>
      <w:numFmt w:val="bullet"/>
      <w:lvlText w:val=""/>
      <w:lvlJc w:val="left"/>
      <w:pPr>
        <w:ind w:left="720" w:hanging="360"/>
      </w:pPr>
      <w:rPr>
        <w:rFonts w:ascii="Symbol" w:hAnsi="Symbol" w:hint="default"/>
      </w:rPr>
    </w:lvl>
    <w:lvl w:ilvl="1" w:tplc="EEA83702">
      <w:start w:val="1"/>
      <w:numFmt w:val="bullet"/>
      <w:lvlText w:val="o"/>
      <w:lvlJc w:val="left"/>
      <w:pPr>
        <w:ind w:left="1440" w:hanging="360"/>
      </w:pPr>
      <w:rPr>
        <w:rFonts w:ascii="Courier New" w:hAnsi="Courier New" w:hint="default"/>
      </w:rPr>
    </w:lvl>
    <w:lvl w:ilvl="2" w:tplc="DA50E954">
      <w:start w:val="1"/>
      <w:numFmt w:val="bullet"/>
      <w:lvlText w:val=""/>
      <w:lvlJc w:val="left"/>
      <w:pPr>
        <w:ind w:left="2160" w:hanging="360"/>
      </w:pPr>
      <w:rPr>
        <w:rFonts w:ascii="Wingdings" w:hAnsi="Wingdings" w:hint="default"/>
      </w:rPr>
    </w:lvl>
    <w:lvl w:ilvl="3" w:tplc="E912E4EE">
      <w:start w:val="1"/>
      <w:numFmt w:val="bullet"/>
      <w:lvlText w:val=""/>
      <w:lvlJc w:val="left"/>
      <w:pPr>
        <w:ind w:left="2880" w:hanging="360"/>
      </w:pPr>
      <w:rPr>
        <w:rFonts w:ascii="Symbol" w:hAnsi="Symbol" w:hint="default"/>
      </w:rPr>
    </w:lvl>
    <w:lvl w:ilvl="4" w:tplc="0F2C69AE">
      <w:start w:val="1"/>
      <w:numFmt w:val="bullet"/>
      <w:lvlText w:val="o"/>
      <w:lvlJc w:val="left"/>
      <w:pPr>
        <w:ind w:left="3600" w:hanging="360"/>
      </w:pPr>
      <w:rPr>
        <w:rFonts w:ascii="Courier New" w:hAnsi="Courier New" w:hint="default"/>
      </w:rPr>
    </w:lvl>
    <w:lvl w:ilvl="5" w:tplc="9CD2975E">
      <w:start w:val="1"/>
      <w:numFmt w:val="bullet"/>
      <w:lvlText w:val=""/>
      <w:lvlJc w:val="left"/>
      <w:pPr>
        <w:ind w:left="4320" w:hanging="360"/>
      </w:pPr>
      <w:rPr>
        <w:rFonts w:ascii="Wingdings" w:hAnsi="Wingdings" w:hint="default"/>
      </w:rPr>
    </w:lvl>
    <w:lvl w:ilvl="6" w:tplc="9B8CC16A">
      <w:start w:val="1"/>
      <w:numFmt w:val="bullet"/>
      <w:lvlText w:val=""/>
      <w:lvlJc w:val="left"/>
      <w:pPr>
        <w:ind w:left="5040" w:hanging="360"/>
      </w:pPr>
      <w:rPr>
        <w:rFonts w:ascii="Symbol" w:hAnsi="Symbol" w:hint="default"/>
      </w:rPr>
    </w:lvl>
    <w:lvl w:ilvl="7" w:tplc="76C0140E">
      <w:start w:val="1"/>
      <w:numFmt w:val="bullet"/>
      <w:lvlText w:val="o"/>
      <w:lvlJc w:val="left"/>
      <w:pPr>
        <w:ind w:left="5760" w:hanging="360"/>
      </w:pPr>
      <w:rPr>
        <w:rFonts w:ascii="Courier New" w:hAnsi="Courier New" w:hint="default"/>
      </w:rPr>
    </w:lvl>
    <w:lvl w:ilvl="8" w:tplc="BFA4AEEA">
      <w:start w:val="1"/>
      <w:numFmt w:val="bullet"/>
      <w:lvlText w:val=""/>
      <w:lvlJc w:val="left"/>
      <w:pPr>
        <w:ind w:left="6480" w:hanging="360"/>
      </w:pPr>
      <w:rPr>
        <w:rFonts w:ascii="Wingdings" w:hAnsi="Wingdings" w:hint="default"/>
      </w:rPr>
    </w:lvl>
  </w:abstractNum>
  <w:abstractNum w:abstractNumId="26" w15:restartNumberingAfterBreak="0">
    <w:nsid w:val="56567B43"/>
    <w:multiLevelType w:val="multilevel"/>
    <w:tmpl w:val="850214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2C2AEE"/>
    <w:multiLevelType w:val="hybridMultilevel"/>
    <w:tmpl w:val="02E8BF9E"/>
    <w:lvl w:ilvl="0" w:tplc="C79A0662">
      <w:start w:val="1"/>
      <w:numFmt w:val="bullet"/>
      <w:lvlText w:val=""/>
      <w:lvlJc w:val="left"/>
      <w:pPr>
        <w:ind w:left="720" w:hanging="360"/>
      </w:pPr>
      <w:rPr>
        <w:rFonts w:ascii="Symbol" w:hAnsi="Symbol" w:hint="default"/>
      </w:rPr>
    </w:lvl>
    <w:lvl w:ilvl="1" w:tplc="33324F9E">
      <w:start w:val="1"/>
      <w:numFmt w:val="bullet"/>
      <w:lvlText w:val="o"/>
      <w:lvlJc w:val="left"/>
      <w:pPr>
        <w:ind w:left="1440" w:hanging="360"/>
      </w:pPr>
      <w:rPr>
        <w:rFonts w:ascii="Courier New" w:hAnsi="Courier New" w:hint="default"/>
      </w:rPr>
    </w:lvl>
    <w:lvl w:ilvl="2" w:tplc="F0162C6C">
      <w:start w:val="1"/>
      <w:numFmt w:val="bullet"/>
      <w:lvlText w:val=""/>
      <w:lvlJc w:val="left"/>
      <w:pPr>
        <w:ind w:left="2160" w:hanging="360"/>
      </w:pPr>
      <w:rPr>
        <w:rFonts w:ascii="Wingdings" w:hAnsi="Wingdings" w:hint="default"/>
      </w:rPr>
    </w:lvl>
    <w:lvl w:ilvl="3" w:tplc="9AB2098E">
      <w:start w:val="1"/>
      <w:numFmt w:val="bullet"/>
      <w:lvlText w:val=""/>
      <w:lvlJc w:val="left"/>
      <w:pPr>
        <w:ind w:left="2880" w:hanging="360"/>
      </w:pPr>
      <w:rPr>
        <w:rFonts w:ascii="Symbol" w:hAnsi="Symbol" w:hint="default"/>
      </w:rPr>
    </w:lvl>
    <w:lvl w:ilvl="4" w:tplc="F5E84ACE">
      <w:start w:val="1"/>
      <w:numFmt w:val="bullet"/>
      <w:lvlText w:val="o"/>
      <w:lvlJc w:val="left"/>
      <w:pPr>
        <w:ind w:left="3600" w:hanging="360"/>
      </w:pPr>
      <w:rPr>
        <w:rFonts w:ascii="Courier New" w:hAnsi="Courier New" w:hint="default"/>
      </w:rPr>
    </w:lvl>
    <w:lvl w:ilvl="5" w:tplc="1988BF02">
      <w:start w:val="1"/>
      <w:numFmt w:val="bullet"/>
      <w:lvlText w:val=""/>
      <w:lvlJc w:val="left"/>
      <w:pPr>
        <w:ind w:left="4320" w:hanging="360"/>
      </w:pPr>
      <w:rPr>
        <w:rFonts w:ascii="Wingdings" w:hAnsi="Wingdings" w:hint="default"/>
      </w:rPr>
    </w:lvl>
    <w:lvl w:ilvl="6" w:tplc="5816A144">
      <w:start w:val="1"/>
      <w:numFmt w:val="bullet"/>
      <w:lvlText w:val=""/>
      <w:lvlJc w:val="left"/>
      <w:pPr>
        <w:ind w:left="5040" w:hanging="360"/>
      </w:pPr>
      <w:rPr>
        <w:rFonts w:ascii="Symbol" w:hAnsi="Symbol" w:hint="default"/>
      </w:rPr>
    </w:lvl>
    <w:lvl w:ilvl="7" w:tplc="21308852">
      <w:start w:val="1"/>
      <w:numFmt w:val="bullet"/>
      <w:lvlText w:val="o"/>
      <w:lvlJc w:val="left"/>
      <w:pPr>
        <w:ind w:left="5760" w:hanging="360"/>
      </w:pPr>
      <w:rPr>
        <w:rFonts w:ascii="Courier New" w:hAnsi="Courier New" w:hint="default"/>
      </w:rPr>
    </w:lvl>
    <w:lvl w:ilvl="8" w:tplc="411652B4">
      <w:start w:val="1"/>
      <w:numFmt w:val="bullet"/>
      <w:lvlText w:val=""/>
      <w:lvlJc w:val="left"/>
      <w:pPr>
        <w:ind w:left="6480" w:hanging="360"/>
      </w:pPr>
      <w:rPr>
        <w:rFonts w:ascii="Wingdings" w:hAnsi="Wingdings" w:hint="default"/>
      </w:rPr>
    </w:lvl>
  </w:abstractNum>
  <w:abstractNum w:abstractNumId="28" w15:restartNumberingAfterBreak="0">
    <w:nsid w:val="58E936FB"/>
    <w:multiLevelType w:val="hybridMultilevel"/>
    <w:tmpl w:val="D110E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9759EE"/>
    <w:multiLevelType w:val="multilevel"/>
    <w:tmpl w:val="850214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B67137"/>
    <w:multiLevelType w:val="multilevel"/>
    <w:tmpl w:val="B8ECB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420289"/>
    <w:multiLevelType w:val="hybridMultilevel"/>
    <w:tmpl w:val="D60E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62D56"/>
    <w:multiLevelType w:val="hybridMultilevel"/>
    <w:tmpl w:val="E2708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E50361"/>
    <w:multiLevelType w:val="hybridMultilevel"/>
    <w:tmpl w:val="8356E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410270"/>
    <w:multiLevelType w:val="hybridMultilevel"/>
    <w:tmpl w:val="503E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545D38"/>
    <w:multiLevelType w:val="multilevel"/>
    <w:tmpl w:val="B8ECB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A0509C"/>
    <w:multiLevelType w:val="hybridMultilevel"/>
    <w:tmpl w:val="59580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E35F3F"/>
    <w:multiLevelType w:val="multilevel"/>
    <w:tmpl w:val="850214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192CAA"/>
    <w:multiLevelType w:val="multilevel"/>
    <w:tmpl w:val="850214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BB5008"/>
    <w:multiLevelType w:val="multilevel"/>
    <w:tmpl w:val="D8221B80"/>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8DE641"/>
    <w:multiLevelType w:val="hybridMultilevel"/>
    <w:tmpl w:val="FFFFFFFF"/>
    <w:lvl w:ilvl="0" w:tplc="C23C23FA">
      <w:start w:val="1"/>
      <w:numFmt w:val="bullet"/>
      <w:lvlText w:val=""/>
      <w:lvlJc w:val="left"/>
      <w:pPr>
        <w:ind w:left="720" w:hanging="360"/>
      </w:pPr>
      <w:rPr>
        <w:rFonts w:ascii="Symbol" w:hAnsi="Symbol" w:hint="default"/>
      </w:rPr>
    </w:lvl>
    <w:lvl w:ilvl="1" w:tplc="A9BC088A">
      <w:start w:val="1"/>
      <w:numFmt w:val="bullet"/>
      <w:lvlText w:val="o"/>
      <w:lvlJc w:val="left"/>
      <w:pPr>
        <w:ind w:left="1440" w:hanging="360"/>
      </w:pPr>
      <w:rPr>
        <w:rFonts w:ascii="Courier New" w:hAnsi="Courier New" w:hint="default"/>
      </w:rPr>
    </w:lvl>
    <w:lvl w:ilvl="2" w:tplc="07F2121C">
      <w:start w:val="1"/>
      <w:numFmt w:val="bullet"/>
      <w:lvlText w:val=""/>
      <w:lvlJc w:val="left"/>
      <w:pPr>
        <w:ind w:left="2160" w:hanging="360"/>
      </w:pPr>
      <w:rPr>
        <w:rFonts w:ascii="Wingdings" w:hAnsi="Wingdings" w:hint="default"/>
      </w:rPr>
    </w:lvl>
    <w:lvl w:ilvl="3" w:tplc="11D09908">
      <w:start w:val="1"/>
      <w:numFmt w:val="bullet"/>
      <w:lvlText w:val=""/>
      <w:lvlJc w:val="left"/>
      <w:pPr>
        <w:ind w:left="2880" w:hanging="360"/>
      </w:pPr>
      <w:rPr>
        <w:rFonts w:ascii="Symbol" w:hAnsi="Symbol" w:hint="default"/>
      </w:rPr>
    </w:lvl>
    <w:lvl w:ilvl="4" w:tplc="571C4D20">
      <w:start w:val="1"/>
      <w:numFmt w:val="bullet"/>
      <w:lvlText w:val="o"/>
      <w:lvlJc w:val="left"/>
      <w:pPr>
        <w:ind w:left="3600" w:hanging="360"/>
      </w:pPr>
      <w:rPr>
        <w:rFonts w:ascii="Courier New" w:hAnsi="Courier New" w:hint="default"/>
      </w:rPr>
    </w:lvl>
    <w:lvl w:ilvl="5" w:tplc="1592EBF0">
      <w:start w:val="1"/>
      <w:numFmt w:val="bullet"/>
      <w:lvlText w:val=""/>
      <w:lvlJc w:val="left"/>
      <w:pPr>
        <w:ind w:left="4320" w:hanging="360"/>
      </w:pPr>
      <w:rPr>
        <w:rFonts w:ascii="Wingdings" w:hAnsi="Wingdings" w:hint="default"/>
      </w:rPr>
    </w:lvl>
    <w:lvl w:ilvl="6" w:tplc="DD0A80F2">
      <w:start w:val="1"/>
      <w:numFmt w:val="bullet"/>
      <w:lvlText w:val=""/>
      <w:lvlJc w:val="left"/>
      <w:pPr>
        <w:ind w:left="5040" w:hanging="360"/>
      </w:pPr>
      <w:rPr>
        <w:rFonts w:ascii="Symbol" w:hAnsi="Symbol" w:hint="default"/>
      </w:rPr>
    </w:lvl>
    <w:lvl w:ilvl="7" w:tplc="2D80D3EC">
      <w:start w:val="1"/>
      <w:numFmt w:val="bullet"/>
      <w:lvlText w:val="o"/>
      <w:lvlJc w:val="left"/>
      <w:pPr>
        <w:ind w:left="5760" w:hanging="360"/>
      </w:pPr>
      <w:rPr>
        <w:rFonts w:ascii="Courier New" w:hAnsi="Courier New" w:hint="default"/>
      </w:rPr>
    </w:lvl>
    <w:lvl w:ilvl="8" w:tplc="9EAE14D2">
      <w:start w:val="1"/>
      <w:numFmt w:val="bullet"/>
      <w:lvlText w:val=""/>
      <w:lvlJc w:val="left"/>
      <w:pPr>
        <w:ind w:left="6480" w:hanging="360"/>
      </w:pPr>
      <w:rPr>
        <w:rFonts w:ascii="Wingdings" w:hAnsi="Wingdings" w:hint="default"/>
      </w:rPr>
    </w:lvl>
  </w:abstractNum>
  <w:abstractNum w:abstractNumId="41" w15:restartNumberingAfterBreak="0">
    <w:nsid w:val="724C223A"/>
    <w:multiLevelType w:val="multilevel"/>
    <w:tmpl w:val="240C697A"/>
    <w:lvl w:ilvl="0">
      <w:start w:val="8"/>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2E461AB"/>
    <w:multiLevelType w:val="hybridMultilevel"/>
    <w:tmpl w:val="4EA0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BB6956"/>
    <w:multiLevelType w:val="multilevel"/>
    <w:tmpl w:val="850214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9802BC"/>
    <w:multiLevelType w:val="multilevel"/>
    <w:tmpl w:val="08E8EA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A95754D"/>
    <w:multiLevelType w:val="hybridMultilevel"/>
    <w:tmpl w:val="B8F634E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0" w:hanging="360"/>
      </w:pPr>
      <w:rPr>
        <w:rFonts w:ascii="Wingdings" w:hAnsi="Wingdings" w:hint="default"/>
      </w:rPr>
    </w:lvl>
    <w:lvl w:ilvl="3" w:tplc="08090001" w:tentative="1">
      <w:start w:val="1"/>
      <w:numFmt w:val="bullet"/>
      <w:lvlText w:val=""/>
      <w:lvlJc w:val="left"/>
      <w:pPr>
        <w:ind w:left="72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abstractNum w:abstractNumId="46" w15:restartNumberingAfterBreak="0">
    <w:nsid w:val="7B5C3924"/>
    <w:multiLevelType w:val="hybridMultilevel"/>
    <w:tmpl w:val="93B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4730454">
    <w:abstractNumId w:val="27"/>
  </w:num>
  <w:num w:numId="2" w16cid:durableId="1125083861">
    <w:abstractNumId w:val="40"/>
  </w:num>
  <w:num w:numId="3" w16cid:durableId="1101954879">
    <w:abstractNumId w:val="8"/>
  </w:num>
  <w:num w:numId="4" w16cid:durableId="2024162310">
    <w:abstractNumId w:val="44"/>
  </w:num>
  <w:num w:numId="5" w16cid:durableId="1643995964">
    <w:abstractNumId w:val="22"/>
  </w:num>
  <w:num w:numId="6" w16cid:durableId="122578823">
    <w:abstractNumId w:val="45"/>
  </w:num>
  <w:num w:numId="7" w16cid:durableId="188182508">
    <w:abstractNumId w:val="11"/>
  </w:num>
  <w:num w:numId="8" w16cid:durableId="2023823718">
    <w:abstractNumId w:val="4"/>
  </w:num>
  <w:num w:numId="9" w16cid:durableId="924995831">
    <w:abstractNumId w:val="30"/>
  </w:num>
  <w:num w:numId="10" w16cid:durableId="1925260590">
    <w:abstractNumId w:val="5"/>
  </w:num>
  <w:num w:numId="11" w16cid:durableId="359205913">
    <w:abstractNumId w:val="21"/>
  </w:num>
  <w:num w:numId="12" w16cid:durableId="1670133024">
    <w:abstractNumId w:val="26"/>
  </w:num>
  <w:num w:numId="13" w16cid:durableId="811680462">
    <w:abstractNumId w:val="12"/>
  </w:num>
  <w:num w:numId="14" w16cid:durableId="1831947143">
    <w:abstractNumId w:val="15"/>
  </w:num>
  <w:num w:numId="15" w16cid:durableId="699166182">
    <w:abstractNumId w:val="29"/>
  </w:num>
  <w:num w:numId="16" w16cid:durableId="294453843">
    <w:abstractNumId w:val="37"/>
  </w:num>
  <w:num w:numId="17" w16cid:durableId="1087115263">
    <w:abstractNumId w:val="24"/>
  </w:num>
  <w:num w:numId="18" w16cid:durableId="1098058752">
    <w:abstractNumId w:val="1"/>
  </w:num>
  <w:num w:numId="19" w16cid:durableId="1525097236">
    <w:abstractNumId w:val="43"/>
  </w:num>
  <w:num w:numId="20" w16cid:durableId="540020641">
    <w:abstractNumId w:val="17"/>
  </w:num>
  <w:num w:numId="21" w16cid:durableId="1006522696">
    <w:abstractNumId w:val="38"/>
  </w:num>
  <w:num w:numId="22" w16cid:durableId="826671974">
    <w:abstractNumId w:val="0"/>
  </w:num>
  <w:num w:numId="23" w16cid:durableId="1615747696">
    <w:abstractNumId w:val="18"/>
  </w:num>
  <w:num w:numId="24" w16cid:durableId="1854177196">
    <w:abstractNumId w:val="3"/>
  </w:num>
  <w:num w:numId="25" w16cid:durableId="1231620475">
    <w:abstractNumId w:val="35"/>
  </w:num>
  <w:num w:numId="26" w16cid:durableId="629212163">
    <w:abstractNumId w:val="13"/>
  </w:num>
  <w:num w:numId="27" w16cid:durableId="1887523574">
    <w:abstractNumId w:val="36"/>
  </w:num>
  <w:num w:numId="28" w16cid:durableId="280040434">
    <w:abstractNumId w:val="31"/>
  </w:num>
  <w:num w:numId="29" w16cid:durableId="762147837">
    <w:abstractNumId w:val="42"/>
  </w:num>
  <w:num w:numId="30" w16cid:durableId="542836351">
    <w:abstractNumId w:val="33"/>
  </w:num>
  <w:num w:numId="31" w16cid:durableId="451871407">
    <w:abstractNumId w:val="16"/>
  </w:num>
  <w:num w:numId="32" w16cid:durableId="266231694">
    <w:abstractNumId w:val="7"/>
  </w:num>
  <w:num w:numId="33" w16cid:durableId="1507747701">
    <w:abstractNumId w:val="20"/>
  </w:num>
  <w:num w:numId="34" w16cid:durableId="1575967787">
    <w:abstractNumId w:val="14"/>
  </w:num>
  <w:num w:numId="35" w16cid:durableId="189149997">
    <w:abstractNumId w:val="2"/>
  </w:num>
  <w:num w:numId="36" w16cid:durableId="269551635">
    <w:abstractNumId w:val="46"/>
  </w:num>
  <w:num w:numId="37" w16cid:durableId="382362992">
    <w:abstractNumId w:val="19"/>
  </w:num>
  <w:num w:numId="38" w16cid:durableId="690032422">
    <w:abstractNumId w:val="28"/>
  </w:num>
  <w:num w:numId="39" w16cid:durableId="797917087">
    <w:abstractNumId w:val="34"/>
  </w:num>
  <w:num w:numId="40" w16cid:durableId="1001087194">
    <w:abstractNumId w:val="32"/>
  </w:num>
  <w:num w:numId="41" w16cid:durableId="1097143264">
    <w:abstractNumId w:val="9"/>
  </w:num>
  <w:num w:numId="42" w16cid:durableId="1213885283">
    <w:abstractNumId w:val="41"/>
  </w:num>
  <w:num w:numId="43" w16cid:durableId="650520273">
    <w:abstractNumId w:val="25"/>
  </w:num>
  <w:num w:numId="44" w16cid:durableId="1835797155">
    <w:abstractNumId w:val="10"/>
  </w:num>
  <w:num w:numId="45" w16cid:durableId="1208951897">
    <w:abstractNumId w:val="6"/>
  </w:num>
  <w:num w:numId="46" w16cid:durableId="863713745">
    <w:abstractNumId w:val="23"/>
  </w:num>
  <w:num w:numId="47" w16cid:durableId="712268091">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F5"/>
    <w:rsid w:val="0000040C"/>
    <w:rsid w:val="00000A2C"/>
    <w:rsid w:val="00000EEA"/>
    <w:rsid w:val="00002BD3"/>
    <w:rsid w:val="00004670"/>
    <w:rsid w:val="0000633E"/>
    <w:rsid w:val="00006638"/>
    <w:rsid w:val="0000666F"/>
    <w:rsid w:val="000077DF"/>
    <w:rsid w:val="000142F0"/>
    <w:rsid w:val="00015403"/>
    <w:rsid w:val="000162F1"/>
    <w:rsid w:val="00016610"/>
    <w:rsid w:val="0001680C"/>
    <w:rsid w:val="0001793A"/>
    <w:rsid w:val="0002089D"/>
    <w:rsid w:val="00021CAA"/>
    <w:rsid w:val="00022510"/>
    <w:rsid w:val="000240D5"/>
    <w:rsid w:val="00024532"/>
    <w:rsid w:val="0002611C"/>
    <w:rsid w:val="00026205"/>
    <w:rsid w:val="00026267"/>
    <w:rsid w:val="000331DD"/>
    <w:rsid w:val="00033721"/>
    <w:rsid w:val="00034A18"/>
    <w:rsid w:val="00035B5A"/>
    <w:rsid w:val="000368CE"/>
    <w:rsid w:val="00047B73"/>
    <w:rsid w:val="00050090"/>
    <w:rsid w:val="000507D1"/>
    <w:rsid w:val="00050E10"/>
    <w:rsid w:val="0005195F"/>
    <w:rsid w:val="000520D5"/>
    <w:rsid w:val="000537BC"/>
    <w:rsid w:val="000559A6"/>
    <w:rsid w:val="00056010"/>
    <w:rsid w:val="00056308"/>
    <w:rsid w:val="000575FD"/>
    <w:rsid w:val="00060AE7"/>
    <w:rsid w:val="00061514"/>
    <w:rsid w:val="00061898"/>
    <w:rsid w:val="00061BE1"/>
    <w:rsid w:val="00063BCE"/>
    <w:rsid w:val="00063EE1"/>
    <w:rsid w:val="00065DC9"/>
    <w:rsid w:val="0006759B"/>
    <w:rsid w:val="00067C82"/>
    <w:rsid w:val="00067D44"/>
    <w:rsid w:val="000723A3"/>
    <w:rsid w:val="00074B41"/>
    <w:rsid w:val="00075B70"/>
    <w:rsid w:val="00080D23"/>
    <w:rsid w:val="000875CD"/>
    <w:rsid w:val="000904DF"/>
    <w:rsid w:val="00090C3A"/>
    <w:rsid w:val="00091941"/>
    <w:rsid w:val="000923C2"/>
    <w:rsid w:val="000944D5"/>
    <w:rsid w:val="00096F1E"/>
    <w:rsid w:val="000A1497"/>
    <w:rsid w:val="000A528A"/>
    <w:rsid w:val="000A5E83"/>
    <w:rsid w:val="000A79E2"/>
    <w:rsid w:val="000B0867"/>
    <w:rsid w:val="000B272D"/>
    <w:rsid w:val="000B2808"/>
    <w:rsid w:val="000B2E5D"/>
    <w:rsid w:val="000B306E"/>
    <w:rsid w:val="000B3417"/>
    <w:rsid w:val="000B541E"/>
    <w:rsid w:val="000B5C62"/>
    <w:rsid w:val="000B7E85"/>
    <w:rsid w:val="000C2AF9"/>
    <w:rsid w:val="000C3F1F"/>
    <w:rsid w:val="000C74C7"/>
    <w:rsid w:val="000C7AB8"/>
    <w:rsid w:val="000D0ECB"/>
    <w:rsid w:val="000D15AB"/>
    <w:rsid w:val="000D1C94"/>
    <w:rsid w:val="000D45BF"/>
    <w:rsid w:val="000D4881"/>
    <w:rsid w:val="000D4998"/>
    <w:rsid w:val="000D685E"/>
    <w:rsid w:val="000E0A09"/>
    <w:rsid w:val="000E0D7D"/>
    <w:rsid w:val="000E10F5"/>
    <w:rsid w:val="000E120A"/>
    <w:rsid w:val="000E19D8"/>
    <w:rsid w:val="000E2743"/>
    <w:rsid w:val="000E3B9F"/>
    <w:rsid w:val="000E4603"/>
    <w:rsid w:val="000E477B"/>
    <w:rsid w:val="000E6AAA"/>
    <w:rsid w:val="000E6CAB"/>
    <w:rsid w:val="000F3291"/>
    <w:rsid w:val="000F3539"/>
    <w:rsid w:val="000F3B9B"/>
    <w:rsid w:val="000F473F"/>
    <w:rsid w:val="000F636A"/>
    <w:rsid w:val="000F6620"/>
    <w:rsid w:val="000F6AE5"/>
    <w:rsid w:val="000F6B4B"/>
    <w:rsid w:val="000F7E37"/>
    <w:rsid w:val="001014DC"/>
    <w:rsid w:val="0010158E"/>
    <w:rsid w:val="001048EB"/>
    <w:rsid w:val="0010538E"/>
    <w:rsid w:val="0010552F"/>
    <w:rsid w:val="00106460"/>
    <w:rsid w:val="0010738C"/>
    <w:rsid w:val="001105EE"/>
    <w:rsid w:val="0011199F"/>
    <w:rsid w:val="00114E62"/>
    <w:rsid w:val="00114E6B"/>
    <w:rsid w:val="00116E59"/>
    <w:rsid w:val="00117385"/>
    <w:rsid w:val="001205EC"/>
    <w:rsid w:val="001242D8"/>
    <w:rsid w:val="00124B3A"/>
    <w:rsid w:val="0012542E"/>
    <w:rsid w:val="00125588"/>
    <w:rsid w:val="00133589"/>
    <w:rsid w:val="001375BB"/>
    <w:rsid w:val="00137CC8"/>
    <w:rsid w:val="00140B18"/>
    <w:rsid w:val="001426A0"/>
    <w:rsid w:val="001443F5"/>
    <w:rsid w:val="0014446A"/>
    <w:rsid w:val="001445CE"/>
    <w:rsid w:val="00146268"/>
    <w:rsid w:val="0014649E"/>
    <w:rsid w:val="0014682D"/>
    <w:rsid w:val="00151B8D"/>
    <w:rsid w:val="00151F44"/>
    <w:rsid w:val="00152DE1"/>
    <w:rsid w:val="00153521"/>
    <w:rsid w:val="00155445"/>
    <w:rsid w:val="001564AF"/>
    <w:rsid w:val="0015714F"/>
    <w:rsid w:val="001578B9"/>
    <w:rsid w:val="00161F7A"/>
    <w:rsid w:val="00163304"/>
    <w:rsid w:val="0016343E"/>
    <w:rsid w:val="00164B14"/>
    <w:rsid w:val="0016548F"/>
    <w:rsid w:val="00165702"/>
    <w:rsid w:val="00165925"/>
    <w:rsid w:val="0016648B"/>
    <w:rsid w:val="00167594"/>
    <w:rsid w:val="00167A02"/>
    <w:rsid w:val="001708E0"/>
    <w:rsid w:val="00173C91"/>
    <w:rsid w:val="00175AA0"/>
    <w:rsid w:val="00176892"/>
    <w:rsid w:val="00177FF7"/>
    <w:rsid w:val="00184998"/>
    <w:rsid w:val="001856C8"/>
    <w:rsid w:val="00185B73"/>
    <w:rsid w:val="001860F3"/>
    <w:rsid w:val="001902BE"/>
    <w:rsid w:val="00191090"/>
    <w:rsid w:val="00191963"/>
    <w:rsid w:val="00192066"/>
    <w:rsid w:val="001923FC"/>
    <w:rsid w:val="00192FB3"/>
    <w:rsid w:val="00193220"/>
    <w:rsid w:val="001936CB"/>
    <w:rsid w:val="00195678"/>
    <w:rsid w:val="00195D91"/>
    <w:rsid w:val="00196470"/>
    <w:rsid w:val="00197982"/>
    <w:rsid w:val="001A081F"/>
    <w:rsid w:val="001A14EC"/>
    <w:rsid w:val="001A2314"/>
    <w:rsid w:val="001A48CB"/>
    <w:rsid w:val="001A4CC5"/>
    <w:rsid w:val="001A5D8C"/>
    <w:rsid w:val="001A60B8"/>
    <w:rsid w:val="001A7667"/>
    <w:rsid w:val="001B06F6"/>
    <w:rsid w:val="001B109F"/>
    <w:rsid w:val="001B447E"/>
    <w:rsid w:val="001B4958"/>
    <w:rsid w:val="001B52EC"/>
    <w:rsid w:val="001B6F00"/>
    <w:rsid w:val="001C18BE"/>
    <w:rsid w:val="001C33F0"/>
    <w:rsid w:val="001C42DE"/>
    <w:rsid w:val="001C6538"/>
    <w:rsid w:val="001C6C5F"/>
    <w:rsid w:val="001C7519"/>
    <w:rsid w:val="001D1EF5"/>
    <w:rsid w:val="001D33F9"/>
    <w:rsid w:val="001D4892"/>
    <w:rsid w:val="001D5AE7"/>
    <w:rsid w:val="001D5BC5"/>
    <w:rsid w:val="001D6730"/>
    <w:rsid w:val="001D6C2A"/>
    <w:rsid w:val="001D787E"/>
    <w:rsid w:val="001E0E3F"/>
    <w:rsid w:val="001E2C52"/>
    <w:rsid w:val="001E2CF6"/>
    <w:rsid w:val="001E6253"/>
    <w:rsid w:val="001E6FB6"/>
    <w:rsid w:val="001E76CA"/>
    <w:rsid w:val="001F0AA4"/>
    <w:rsid w:val="001F1101"/>
    <w:rsid w:val="001F2418"/>
    <w:rsid w:val="001F3F20"/>
    <w:rsid w:val="001F4B55"/>
    <w:rsid w:val="001F5395"/>
    <w:rsid w:val="001F6908"/>
    <w:rsid w:val="001F7045"/>
    <w:rsid w:val="001F7CA0"/>
    <w:rsid w:val="0020094F"/>
    <w:rsid w:val="00201CB8"/>
    <w:rsid w:val="00203E0C"/>
    <w:rsid w:val="00204613"/>
    <w:rsid w:val="0020470A"/>
    <w:rsid w:val="00206162"/>
    <w:rsid w:val="0020676D"/>
    <w:rsid w:val="0020775F"/>
    <w:rsid w:val="00210544"/>
    <w:rsid w:val="002127C3"/>
    <w:rsid w:val="002129F0"/>
    <w:rsid w:val="00213A40"/>
    <w:rsid w:val="00214791"/>
    <w:rsid w:val="00215A1C"/>
    <w:rsid w:val="00215DB5"/>
    <w:rsid w:val="0022017F"/>
    <w:rsid w:val="00220AE1"/>
    <w:rsid w:val="00221AD5"/>
    <w:rsid w:val="00226E6B"/>
    <w:rsid w:val="00231E74"/>
    <w:rsid w:val="00236080"/>
    <w:rsid w:val="00237F52"/>
    <w:rsid w:val="002414F2"/>
    <w:rsid w:val="00242625"/>
    <w:rsid w:val="00242B7F"/>
    <w:rsid w:val="0024336C"/>
    <w:rsid w:val="002450A7"/>
    <w:rsid w:val="00246BCD"/>
    <w:rsid w:val="00250673"/>
    <w:rsid w:val="00251EAD"/>
    <w:rsid w:val="00252FF9"/>
    <w:rsid w:val="00253016"/>
    <w:rsid w:val="0025381C"/>
    <w:rsid w:val="002539BA"/>
    <w:rsid w:val="002542F2"/>
    <w:rsid w:val="002544F3"/>
    <w:rsid w:val="00256202"/>
    <w:rsid w:val="00257465"/>
    <w:rsid w:val="00260404"/>
    <w:rsid w:val="002628F0"/>
    <w:rsid w:val="0026414F"/>
    <w:rsid w:val="0026574E"/>
    <w:rsid w:val="002660EB"/>
    <w:rsid w:val="00266E6F"/>
    <w:rsid w:val="00267BF4"/>
    <w:rsid w:val="00267D28"/>
    <w:rsid w:val="00267D2E"/>
    <w:rsid w:val="00267DEE"/>
    <w:rsid w:val="0027363E"/>
    <w:rsid w:val="00274965"/>
    <w:rsid w:val="00275EA6"/>
    <w:rsid w:val="00275F27"/>
    <w:rsid w:val="00277C86"/>
    <w:rsid w:val="00280E4A"/>
    <w:rsid w:val="00282126"/>
    <w:rsid w:val="00282F26"/>
    <w:rsid w:val="00283187"/>
    <w:rsid w:val="00283992"/>
    <w:rsid w:val="00284AFA"/>
    <w:rsid w:val="002879D8"/>
    <w:rsid w:val="002902DE"/>
    <w:rsid w:val="002914A1"/>
    <w:rsid w:val="002930AA"/>
    <w:rsid w:val="002943B6"/>
    <w:rsid w:val="0029639B"/>
    <w:rsid w:val="00296A9D"/>
    <w:rsid w:val="002971EC"/>
    <w:rsid w:val="002A011E"/>
    <w:rsid w:val="002A2AF7"/>
    <w:rsid w:val="002A335C"/>
    <w:rsid w:val="002A38E3"/>
    <w:rsid w:val="002A6DE1"/>
    <w:rsid w:val="002A766F"/>
    <w:rsid w:val="002B1076"/>
    <w:rsid w:val="002B35BC"/>
    <w:rsid w:val="002B6267"/>
    <w:rsid w:val="002C2491"/>
    <w:rsid w:val="002C3ADF"/>
    <w:rsid w:val="002C3FC8"/>
    <w:rsid w:val="002C45E7"/>
    <w:rsid w:val="002C5074"/>
    <w:rsid w:val="002C6D2E"/>
    <w:rsid w:val="002C70E0"/>
    <w:rsid w:val="002D1D6F"/>
    <w:rsid w:val="002D1EB7"/>
    <w:rsid w:val="002D1F55"/>
    <w:rsid w:val="002D3236"/>
    <w:rsid w:val="002D60A6"/>
    <w:rsid w:val="002D6ED3"/>
    <w:rsid w:val="002E26ED"/>
    <w:rsid w:val="002E29FE"/>
    <w:rsid w:val="002E2FB2"/>
    <w:rsid w:val="002E40D4"/>
    <w:rsid w:val="002E606C"/>
    <w:rsid w:val="002E6140"/>
    <w:rsid w:val="002E61A4"/>
    <w:rsid w:val="002E6F7A"/>
    <w:rsid w:val="002E79D7"/>
    <w:rsid w:val="002F1ED1"/>
    <w:rsid w:val="002F2BE4"/>
    <w:rsid w:val="002F64F6"/>
    <w:rsid w:val="002F65F9"/>
    <w:rsid w:val="003002CD"/>
    <w:rsid w:val="0030064D"/>
    <w:rsid w:val="00301919"/>
    <w:rsid w:val="0030197C"/>
    <w:rsid w:val="003024FE"/>
    <w:rsid w:val="00305785"/>
    <w:rsid w:val="00306102"/>
    <w:rsid w:val="00307D9E"/>
    <w:rsid w:val="00310884"/>
    <w:rsid w:val="00310B35"/>
    <w:rsid w:val="0031226E"/>
    <w:rsid w:val="00314357"/>
    <w:rsid w:val="0031560F"/>
    <w:rsid w:val="003175ED"/>
    <w:rsid w:val="00321510"/>
    <w:rsid w:val="00321F0C"/>
    <w:rsid w:val="003228AD"/>
    <w:rsid w:val="00322EC4"/>
    <w:rsid w:val="0032323D"/>
    <w:rsid w:val="00323ECD"/>
    <w:rsid w:val="0032402E"/>
    <w:rsid w:val="00324378"/>
    <w:rsid w:val="0032581A"/>
    <w:rsid w:val="00330853"/>
    <w:rsid w:val="00332EF7"/>
    <w:rsid w:val="003342D1"/>
    <w:rsid w:val="00334A15"/>
    <w:rsid w:val="00336206"/>
    <w:rsid w:val="003379F8"/>
    <w:rsid w:val="00340280"/>
    <w:rsid w:val="00342ECE"/>
    <w:rsid w:val="00343312"/>
    <w:rsid w:val="003451B0"/>
    <w:rsid w:val="00346FBB"/>
    <w:rsid w:val="00352B7B"/>
    <w:rsid w:val="00356BE9"/>
    <w:rsid w:val="00360860"/>
    <w:rsid w:val="00360FB8"/>
    <w:rsid w:val="00361CB5"/>
    <w:rsid w:val="00362FE6"/>
    <w:rsid w:val="00363380"/>
    <w:rsid w:val="00363C63"/>
    <w:rsid w:val="0036655A"/>
    <w:rsid w:val="00366A9E"/>
    <w:rsid w:val="00366ACF"/>
    <w:rsid w:val="00366B8C"/>
    <w:rsid w:val="00367A14"/>
    <w:rsid w:val="0037064B"/>
    <w:rsid w:val="0037329F"/>
    <w:rsid w:val="003737A7"/>
    <w:rsid w:val="00373912"/>
    <w:rsid w:val="00373977"/>
    <w:rsid w:val="003757EB"/>
    <w:rsid w:val="00376AC8"/>
    <w:rsid w:val="00380692"/>
    <w:rsid w:val="00383D0C"/>
    <w:rsid w:val="003869F5"/>
    <w:rsid w:val="00387C08"/>
    <w:rsid w:val="00387F80"/>
    <w:rsid w:val="003932DC"/>
    <w:rsid w:val="003A0B25"/>
    <w:rsid w:val="003A0EF7"/>
    <w:rsid w:val="003A3235"/>
    <w:rsid w:val="003A3950"/>
    <w:rsid w:val="003A3C73"/>
    <w:rsid w:val="003A7A8C"/>
    <w:rsid w:val="003B152A"/>
    <w:rsid w:val="003B1DE6"/>
    <w:rsid w:val="003B2D2D"/>
    <w:rsid w:val="003B42CB"/>
    <w:rsid w:val="003B54EE"/>
    <w:rsid w:val="003C3129"/>
    <w:rsid w:val="003C3D01"/>
    <w:rsid w:val="003C5A53"/>
    <w:rsid w:val="003D1BA8"/>
    <w:rsid w:val="003D1E0A"/>
    <w:rsid w:val="003D1FF0"/>
    <w:rsid w:val="003D353F"/>
    <w:rsid w:val="003D414A"/>
    <w:rsid w:val="003D443C"/>
    <w:rsid w:val="003D763B"/>
    <w:rsid w:val="003E1938"/>
    <w:rsid w:val="003E19C5"/>
    <w:rsid w:val="003E1D91"/>
    <w:rsid w:val="003E4631"/>
    <w:rsid w:val="003E5D66"/>
    <w:rsid w:val="003E6163"/>
    <w:rsid w:val="003E6BFD"/>
    <w:rsid w:val="003E70A8"/>
    <w:rsid w:val="003F0256"/>
    <w:rsid w:val="003F1679"/>
    <w:rsid w:val="003F27C8"/>
    <w:rsid w:val="003F2AA4"/>
    <w:rsid w:val="003F3CC6"/>
    <w:rsid w:val="003F4EFD"/>
    <w:rsid w:val="003F58AC"/>
    <w:rsid w:val="003F69A9"/>
    <w:rsid w:val="00401E88"/>
    <w:rsid w:val="004025D6"/>
    <w:rsid w:val="00402DD9"/>
    <w:rsid w:val="004032D9"/>
    <w:rsid w:val="00404894"/>
    <w:rsid w:val="00405400"/>
    <w:rsid w:val="0041107D"/>
    <w:rsid w:val="004116F2"/>
    <w:rsid w:val="004122CC"/>
    <w:rsid w:val="004145DB"/>
    <w:rsid w:val="00415799"/>
    <w:rsid w:val="00415913"/>
    <w:rsid w:val="0041747B"/>
    <w:rsid w:val="00417AA6"/>
    <w:rsid w:val="00422D5D"/>
    <w:rsid w:val="00423594"/>
    <w:rsid w:val="00424F38"/>
    <w:rsid w:val="00425669"/>
    <w:rsid w:val="004265D3"/>
    <w:rsid w:val="0042665A"/>
    <w:rsid w:val="00426B06"/>
    <w:rsid w:val="00427EF3"/>
    <w:rsid w:val="0043053C"/>
    <w:rsid w:val="00431838"/>
    <w:rsid w:val="004362FB"/>
    <w:rsid w:val="004401A1"/>
    <w:rsid w:val="00442F29"/>
    <w:rsid w:val="00442F36"/>
    <w:rsid w:val="004469DD"/>
    <w:rsid w:val="0045078D"/>
    <w:rsid w:val="00451F26"/>
    <w:rsid w:val="00452166"/>
    <w:rsid w:val="00452BA8"/>
    <w:rsid w:val="004542C3"/>
    <w:rsid w:val="00454839"/>
    <w:rsid w:val="00455BFD"/>
    <w:rsid w:val="00456EA9"/>
    <w:rsid w:val="004578D3"/>
    <w:rsid w:val="00460511"/>
    <w:rsid w:val="004638D7"/>
    <w:rsid w:val="00463BE2"/>
    <w:rsid w:val="00463D2E"/>
    <w:rsid w:val="004664A7"/>
    <w:rsid w:val="00470045"/>
    <w:rsid w:val="004702C0"/>
    <w:rsid w:val="00471716"/>
    <w:rsid w:val="00471DF6"/>
    <w:rsid w:val="004724A1"/>
    <w:rsid w:val="00473E79"/>
    <w:rsid w:val="00473F44"/>
    <w:rsid w:val="00474D3D"/>
    <w:rsid w:val="00475E7E"/>
    <w:rsid w:val="00476625"/>
    <w:rsid w:val="0047785D"/>
    <w:rsid w:val="00480BA5"/>
    <w:rsid w:val="00487978"/>
    <w:rsid w:val="00487C1D"/>
    <w:rsid w:val="0049667B"/>
    <w:rsid w:val="004969D5"/>
    <w:rsid w:val="004A0F1F"/>
    <w:rsid w:val="004A4E7A"/>
    <w:rsid w:val="004B2AAF"/>
    <w:rsid w:val="004B37ED"/>
    <w:rsid w:val="004B48ED"/>
    <w:rsid w:val="004B5948"/>
    <w:rsid w:val="004B5ADF"/>
    <w:rsid w:val="004B5F7B"/>
    <w:rsid w:val="004B6646"/>
    <w:rsid w:val="004B6BDB"/>
    <w:rsid w:val="004B71D1"/>
    <w:rsid w:val="004C03A9"/>
    <w:rsid w:val="004C0AF1"/>
    <w:rsid w:val="004C0DB5"/>
    <w:rsid w:val="004C1412"/>
    <w:rsid w:val="004C2B1E"/>
    <w:rsid w:val="004C30DC"/>
    <w:rsid w:val="004C450C"/>
    <w:rsid w:val="004C53AF"/>
    <w:rsid w:val="004D344F"/>
    <w:rsid w:val="004D3AAF"/>
    <w:rsid w:val="004E05E3"/>
    <w:rsid w:val="004E210B"/>
    <w:rsid w:val="004E3652"/>
    <w:rsid w:val="004E38B7"/>
    <w:rsid w:val="004F1BED"/>
    <w:rsid w:val="004F3169"/>
    <w:rsid w:val="004F3B7F"/>
    <w:rsid w:val="004F4BE9"/>
    <w:rsid w:val="00501943"/>
    <w:rsid w:val="005025DB"/>
    <w:rsid w:val="005026CD"/>
    <w:rsid w:val="00510899"/>
    <w:rsid w:val="00510B29"/>
    <w:rsid w:val="005120E4"/>
    <w:rsid w:val="00512121"/>
    <w:rsid w:val="00512B72"/>
    <w:rsid w:val="0051353B"/>
    <w:rsid w:val="00515CA2"/>
    <w:rsid w:val="00516309"/>
    <w:rsid w:val="005206C8"/>
    <w:rsid w:val="0052094A"/>
    <w:rsid w:val="00526669"/>
    <w:rsid w:val="00531865"/>
    <w:rsid w:val="00531DE0"/>
    <w:rsid w:val="0053269A"/>
    <w:rsid w:val="00535A1B"/>
    <w:rsid w:val="00536EFE"/>
    <w:rsid w:val="00537FC9"/>
    <w:rsid w:val="0054080C"/>
    <w:rsid w:val="0054199E"/>
    <w:rsid w:val="00543012"/>
    <w:rsid w:val="005439E1"/>
    <w:rsid w:val="00543E05"/>
    <w:rsid w:val="00543EB2"/>
    <w:rsid w:val="00545402"/>
    <w:rsid w:val="00547214"/>
    <w:rsid w:val="00550468"/>
    <w:rsid w:val="0055270F"/>
    <w:rsid w:val="005541B8"/>
    <w:rsid w:val="00554517"/>
    <w:rsid w:val="005548F7"/>
    <w:rsid w:val="005550D8"/>
    <w:rsid w:val="005566CC"/>
    <w:rsid w:val="00561DD2"/>
    <w:rsid w:val="00562767"/>
    <w:rsid w:val="005635C1"/>
    <w:rsid w:val="00563C3A"/>
    <w:rsid w:val="00563F87"/>
    <w:rsid w:val="005676C5"/>
    <w:rsid w:val="005708FA"/>
    <w:rsid w:val="0057254E"/>
    <w:rsid w:val="0057286A"/>
    <w:rsid w:val="00572E86"/>
    <w:rsid w:val="005747AF"/>
    <w:rsid w:val="00580D58"/>
    <w:rsid w:val="00582100"/>
    <w:rsid w:val="005825DB"/>
    <w:rsid w:val="00584BB7"/>
    <w:rsid w:val="00585A47"/>
    <w:rsid w:val="005870F1"/>
    <w:rsid w:val="005872A6"/>
    <w:rsid w:val="00591E9A"/>
    <w:rsid w:val="005940E9"/>
    <w:rsid w:val="00594697"/>
    <w:rsid w:val="005950C5"/>
    <w:rsid w:val="005A0F37"/>
    <w:rsid w:val="005A4AD8"/>
    <w:rsid w:val="005A5D0E"/>
    <w:rsid w:val="005A6E30"/>
    <w:rsid w:val="005A7F06"/>
    <w:rsid w:val="005B1A5E"/>
    <w:rsid w:val="005B1BF5"/>
    <w:rsid w:val="005B2B7F"/>
    <w:rsid w:val="005B3A17"/>
    <w:rsid w:val="005B5AE0"/>
    <w:rsid w:val="005B61BC"/>
    <w:rsid w:val="005B72E3"/>
    <w:rsid w:val="005B7AA8"/>
    <w:rsid w:val="005C00E7"/>
    <w:rsid w:val="005C3C5C"/>
    <w:rsid w:val="005C43F2"/>
    <w:rsid w:val="005C6BF7"/>
    <w:rsid w:val="005C78A5"/>
    <w:rsid w:val="005D084F"/>
    <w:rsid w:val="005D3222"/>
    <w:rsid w:val="005D5168"/>
    <w:rsid w:val="005D6A5A"/>
    <w:rsid w:val="005D6B5F"/>
    <w:rsid w:val="005D7385"/>
    <w:rsid w:val="005E0750"/>
    <w:rsid w:val="005E1A9E"/>
    <w:rsid w:val="005E3406"/>
    <w:rsid w:val="005E3BEE"/>
    <w:rsid w:val="005E42F4"/>
    <w:rsid w:val="005E4A33"/>
    <w:rsid w:val="005E5698"/>
    <w:rsid w:val="005E62EB"/>
    <w:rsid w:val="005E6F66"/>
    <w:rsid w:val="005E78B5"/>
    <w:rsid w:val="005F282B"/>
    <w:rsid w:val="005F44F5"/>
    <w:rsid w:val="005F4710"/>
    <w:rsid w:val="005F4FD9"/>
    <w:rsid w:val="005F56FC"/>
    <w:rsid w:val="005F627D"/>
    <w:rsid w:val="005F7C1A"/>
    <w:rsid w:val="00601D0F"/>
    <w:rsid w:val="00603963"/>
    <w:rsid w:val="00603ACF"/>
    <w:rsid w:val="00604051"/>
    <w:rsid w:val="006051F2"/>
    <w:rsid w:val="00611680"/>
    <w:rsid w:val="006122DB"/>
    <w:rsid w:val="0061250F"/>
    <w:rsid w:val="006126BB"/>
    <w:rsid w:val="00612961"/>
    <w:rsid w:val="00613225"/>
    <w:rsid w:val="006152D3"/>
    <w:rsid w:val="00615679"/>
    <w:rsid w:val="00615A31"/>
    <w:rsid w:val="00616134"/>
    <w:rsid w:val="006168C4"/>
    <w:rsid w:val="00616EE3"/>
    <w:rsid w:val="00617C52"/>
    <w:rsid w:val="00621967"/>
    <w:rsid w:val="006221A1"/>
    <w:rsid w:val="00623081"/>
    <w:rsid w:val="006254DF"/>
    <w:rsid w:val="0062558F"/>
    <w:rsid w:val="00625DE8"/>
    <w:rsid w:val="00626F49"/>
    <w:rsid w:val="006278AE"/>
    <w:rsid w:val="00627A76"/>
    <w:rsid w:val="00630883"/>
    <w:rsid w:val="00630C32"/>
    <w:rsid w:val="00631BFB"/>
    <w:rsid w:val="00632EA6"/>
    <w:rsid w:val="00633B30"/>
    <w:rsid w:val="00633D0A"/>
    <w:rsid w:val="00635196"/>
    <w:rsid w:val="00635AB4"/>
    <w:rsid w:val="0063643B"/>
    <w:rsid w:val="006377B8"/>
    <w:rsid w:val="00640141"/>
    <w:rsid w:val="00642A3B"/>
    <w:rsid w:val="006431EB"/>
    <w:rsid w:val="00645297"/>
    <w:rsid w:val="0065071E"/>
    <w:rsid w:val="006544F4"/>
    <w:rsid w:val="0065476B"/>
    <w:rsid w:val="00655214"/>
    <w:rsid w:val="00656B92"/>
    <w:rsid w:val="00657D27"/>
    <w:rsid w:val="0066067F"/>
    <w:rsid w:val="00660856"/>
    <w:rsid w:val="00661620"/>
    <w:rsid w:val="00662E29"/>
    <w:rsid w:val="00662F81"/>
    <w:rsid w:val="00665811"/>
    <w:rsid w:val="00665A2E"/>
    <w:rsid w:val="00666E24"/>
    <w:rsid w:val="00670902"/>
    <w:rsid w:val="00671733"/>
    <w:rsid w:val="00671C7C"/>
    <w:rsid w:val="0067230B"/>
    <w:rsid w:val="0067271F"/>
    <w:rsid w:val="00673C99"/>
    <w:rsid w:val="006740AC"/>
    <w:rsid w:val="00677629"/>
    <w:rsid w:val="00677E2D"/>
    <w:rsid w:val="006806FA"/>
    <w:rsid w:val="0068082E"/>
    <w:rsid w:val="006813F1"/>
    <w:rsid w:val="006816A9"/>
    <w:rsid w:val="00681BAE"/>
    <w:rsid w:val="00681C0A"/>
    <w:rsid w:val="00681D39"/>
    <w:rsid w:val="00682500"/>
    <w:rsid w:val="006827DF"/>
    <w:rsid w:val="00682C65"/>
    <w:rsid w:val="006849EE"/>
    <w:rsid w:val="00684B85"/>
    <w:rsid w:val="00684EC9"/>
    <w:rsid w:val="0068512C"/>
    <w:rsid w:val="006859D1"/>
    <w:rsid w:val="006867AE"/>
    <w:rsid w:val="00686A51"/>
    <w:rsid w:val="00687343"/>
    <w:rsid w:val="00687618"/>
    <w:rsid w:val="00690B53"/>
    <w:rsid w:val="0069420F"/>
    <w:rsid w:val="006977F3"/>
    <w:rsid w:val="006A13C0"/>
    <w:rsid w:val="006A242B"/>
    <w:rsid w:val="006A4475"/>
    <w:rsid w:val="006A4FE2"/>
    <w:rsid w:val="006A5ACD"/>
    <w:rsid w:val="006A6479"/>
    <w:rsid w:val="006A6A8E"/>
    <w:rsid w:val="006A6CA3"/>
    <w:rsid w:val="006A789C"/>
    <w:rsid w:val="006A7CFA"/>
    <w:rsid w:val="006A7DD7"/>
    <w:rsid w:val="006B274D"/>
    <w:rsid w:val="006B29E8"/>
    <w:rsid w:val="006B3EB4"/>
    <w:rsid w:val="006B484E"/>
    <w:rsid w:val="006B60A3"/>
    <w:rsid w:val="006C1121"/>
    <w:rsid w:val="006C14C7"/>
    <w:rsid w:val="006C1C3C"/>
    <w:rsid w:val="006C1EE7"/>
    <w:rsid w:val="006C4485"/>
    <w:rsid w:val="006C6EE2"/>
    <w:rsid w:val="006C6EE9"/>
    <w:rsid w:val="006D30CA"/>
    <w:rsid w:val="006D4DDB"/>
    <w:rsid w:val="006D5C79"/>
    <w:rsid w:val="006D5F93"/>
    <w:rsid w:val="006D6AD9"/>
    <w:rsid w:val="006D71D3"/>
    <w:rsid w:val="006F23DF"/>
    <w:rsid w:val="006F29F1"/>
    <w:rsid w:val="006F36B5"/>
    <w:rsid w:val="006F4794"/>
    <w:rsid w:val="006F4CBA"/>
    <w:rsid w:val="00700296"/>
    <w:rsid w:val="007005CE"/>
    <w:rsid w:val="00701061"/>
    <w:rsid w:val="007016B2"/>
    <w:rsid w:val="00702486"/>
    <w:rsid w:val="00702D7F"/>
    <w:rsid w:val="0070369A"/>
    <w:rsid w:val="00703D49"/>
    <w:rsid w:val="00707EB0"/>
    <w:rsid w:val="00710D0D"/>
    <w:rsid w:val="007110CF"/>
    <w:rsid w:val="007114E6"/>
    <w:rsid w:val="00712BB6"/>
    <w:rsid w:val="00713398"/>
    <w:rsid w:val="00715DDB"/>
    <w:rsid w:val="007164A9"/>
    <w:rsid w:val="00716B3A"/>
    <w:rsid w:val="0071794B"/>
    <w:rsid w:val="00720B71"/>
    <w:rsid w:val="007215A2"/>
    <w:rsid w:val="00722A0B"/>
    <w:rsid w:val="007248BA"/>
    <w:rsid w:val="00724BCF"/>
    <w:rsid w:val="007265F4"/>
    <w:rsid w:val="007318BD"/>
    <w:rsid w:val="00733101"/>
    <w:rsid w:val="007342FC"/>
    <w:rsid w:val="00735C73"/>
    <w:rsid w:val="007404DC"/>
    <w:rsid w:val="00741398"/>
    <w:rsid w:val="00741607"/>
    <w:rsid w:val="00741870"/>
    <w:rsid w:val="00741A97"/>
    <w:rsid w:val="007428F8"/>
    <w:rsid w:val="007501A3"/>
    <w:rsid w:val="00750598"/>
    <w:rsid w:val="00751E89"/>
    <w:rsid w:val="0075537F"/>
    <w:rsid w:val="007605B3"/>
    <w:rsid w:val="007630BB"/>
    <w:rsid w:val="00764CC0"/>
    <w:rsid w:val="007659D8"/>
    <w:rsid w:val="007675AF"/>
    <w:rsid w:val="007733D0"/>
    <w:rsid w:val="00774FD7"/>
    <w:rsid w:val="007754B9"/>
    <w:rsid w:val="00776044"/>
    <w:rsid w:val="007763C0"/>
    <w:rsid w:val="0077760E"/>
    <w:rsid w:val="007804E6"/>
    <w:rsid w:val="00780AB7"/>
    <w:rsid w:val="00780DB1"/>
    <w:rsid w:val="00782685"/>
    <w:rsid w:val="00785165"/>
    <w:rsid w:val="0078608A"/>
    <w:rsid w:val="00786344"/>
    <w:rsid w:val="00791733"/>
    <w:rsid w:val="00792D6F"/>
    <w:rsid w:val="00793B88"/>
    <w:rsid w:val="00795AAB"/>
    <w:rsid w:val="00795DB0"/>
    <w:rsid w:val="00796E94"/>
    <w:rsid w:val="007A21C1"/>
    <w:rsid w:val="007A2839"/>
    <w:rsid w:val="007A30F2"/>
    <w:rsid w:val="007A411A"/>
    <w:rsid w:val="007A49EC"/>
    <w:rsid w:val="007A71CE"/>
    <w:rsid w:val="007A7C6D"/>
    <w:rsid w:val="007A7CE8"/>
    <w:rsid w:val="007B0223"/>
    <w:rsid w:val="007B035D"/>
    <w:rsid w:val="007B0A7B"/>
    <w:rsid w:val="007B1B64"/>
    <w:rsid w:val="007B3628"/>
    <w:rsid w:val="007B40F0"/>
    <w:rsid w:val="007B5BF2"/>
    <w:rsid w:val="007C2209"/>
    <w:rsid w:val="007C3333"/>
    <w:rsid w:val="007C3A38"/>
    <w:rsid w:val="007C3B12"/>
    <w:rsid w:val="007C5093"/>
    <w:rsid w:val="007C59BC"/>
    <w:rsid w:val="007C6E14"/>
    <w:rsid w:val="007C75A4"/>
    <w:rsid w:val="007C7C3F"/>
    <w:rsid w:val="007D2C88"/>
    <w:rsid w:val="007D2CBB"/>
    <w:rsid w:val="007D3801"/>
    <w:rsid w:val="007D57B3"/>
    <w:rsid w:val="007E08BF"/>
    <w:rsid w:val="007E1387"/>
    <w:rsid w:val="007E2172"/>
    <w:rsid w:val="007E3057"/>
    <w:rsid w:val="007E45EA"/>
    <w:rsid w:val="007E6EAB"/>
    <w:rsid w:val="007E7B31"/>
    <w:rsid w:val="007F163A"/>
    <w:rsid w:val="007F1A16"/>
    <w:rsid w:val="007F2025"/>
    <w:rsid w:val="007F2B05"/>
    <w:rsid w:val="007F2EA3"/>
    <w:rsid w:val="007F3FD7"/>
    <w:rsid w:val="007F47E5"/>
    <w:rsid w:val="007F5C9A"/>
    <w:rsid w:val="007F61F3"/>
    <w:rsid w:val="007F68E7"/>
    <w:rsid w:val="008019C2"/>
    <w:rsid w:val="0080448C"/>
    <w:rsid w:val="008045BD"/>
    <w:rsid w:val="00805B5D"/>
    <w:rsid w:val="00806674"/>
    <w:rsid w:val="008102C6"/>
    <w:rsid w:val="00810C06"/>
    <w:rsid w:val="00811534"/>
    <w:rsid w:val="00811645"/>
    <w:rsid w:val="00812337"/>
    <w:rsid w:val="0081362C"/>
    <w:rsid w:val="00813E31"/>
    <w:rsid w:val="008148E6"/>
    <w:rsid w:val="008156AF"/>
    <w:rsid w:val="00816116"/>
    <w:rsid w:val="0081626E"/>
    <w:rsid w:val="0081667D"/>
    <w:rsid w:val="00816A97"/>
    <w:rsid w:val="00816D06"/>
    <w:rsid w:val="00817708"/>
    <w:rsid w:val="008200E9"/>
    <w:rsid w:val="00821521"/>
    <w:rsid w:val="00821CE8"/>
    <w:rsid w:val="00824418"/>
    <w:rsid w:val="008244EE"/>
    <w:rsid w:val="008248A8"/>
    <w:rsid w:val="00824C61"/>
    <w:rsid w:val="00825F89"/>
    <w:rsid w:val="008260F7"/>
    <w:rsid w:val="00826B6A"/>
    <w:rsid w:val="008272C1"/>
    <w:rsid w:val="008274F7"/>
    <w:rsid w:val="00827FE0"/>
    <w:rsid w:val="00830CDF"/>
    <w:rsid w:val="00830F57"/>
    <w:rsid w:val="00831CB6"/>
    <w:rsid w:val="0083288C"/>
    <w:rsid w:val="0083342D"/>
    <w:rsid w:val="008339EB"/>
    <w:rsid w:val="0083512C"/>
    <w:rsid w:val="00836A54"/>
    <w:rsid w:val="00837D12"/>
    <w:rsid w:val="00844E84"/>
    <w:rsid w:val="00850DE3"/>
    <w:rsid w:val="0085154D"/>
    <w:rsid w:val="0085206B"/>
    <w:rsid w:val="00852232"/>
    <w:rsid w:val="00854AE1"/>
    <w:rsid w:val="00854BE4"/>
    <w:rsid w:val="00854F8A"/>
    <w:rsid w:val="00855DE5"/>
    <w:rsid w:val="008562F9"/>
    <w:rsid w:val="00862282"/>
    <w:rsid w:val="00862EC7"/>
    <w:rsid w:val="008666F1"/>
    <w:rsid w:val="008713C0"/>
    <w:rsid w:val="00871706"/>
    <w:rsid w:val="008745FA"/>
    <w:rsid w:val="00875928"/>
    <w:rsid w:val="00877655"/>
    <w:rsid w:val="00884E64"/>
    <w:rsid w:val="00886271"/>
    <w:rsid w:val="00892521"/>
    <w:rsid w:val="00893D9D"/>
    <w:rsid w:val="00894914"/>
    <w:rsid w:val="00894B18"/>
    <w:rsid w:val="008A17DD"/>
    <w:rsid w:val="008A3739"/>
    <w:rsid w:val="008A38AD"/>
    <w:rsid w:val="008A4159"/>
    <w:rsid w:val="008A4BA4"/>
    <w:rsid w:val="008A5C2A"/>
    <w:rsid w:val="008A63F8"/>
    <w:rsid w:val="008A6DF0"/>
    <w:rsid w:val="008A7642"/>
    <w:rsid w:val="008A7DFA"/>
    <w:rsid w:val="008B0E38"/>
    <w:rsid w:val="008B1124"/>
    <w:rsid w:val="008B1E6F"/>
    <w:rsid w:val="008B201D"/>
    <w:rsid w:val="008B21B3"/>
    <w:rsid w:val="008B3926"/>
    <w:rsid w:val="008B629F"/>
    <w:rsid w:val="008B6706"/>
    <w:rsid w:val="008B6A5E"/>
    <w:rsid w:val="008B70B0"/>
    <w:rsid w:val="008C10AC"/>
    <w:rsid w:val="008C2D07"/>
    <w:rsid w:val="008C3008"/>
    <w:rsid w:val="008C3F63"/>
    <w:rsid w:val="008C3FA4"/>
    <w:rsid w:val="008C5001"/>
    <w:rsid w:val="008C6158"/>
    <w:rsid w:val="008C6B9E"/>
    <w:rsid w:val="008C7A02"/>
    <w:rsid w:val="008C7BB0"/>
    <w:rsid w:val="008D0465"/>
    <w:rsid w:val="008D6B3F"/>
    <w:rsid w:val="008D7651"/>
    <w:rsid w:val="008E03DE"/>
    <w:rsid w:val="008E10DA"/>
    <w:rsid w:val="008E1EBB"/>
    <w:rsid w:val="008E38FA"/>
    <w:rsid w:val="008E3B93"/>
    <w:rsid w:val="008E3CA6"/>
    <w:rsid w:val="008E3FAA"/>
    <w:rsid w:val="008E5770"/>
    <w:rsid w:val="008E5DEA"/>
    <w:rsid w:val="008E71B2"/>
    <w:rsid w:val="008F0CA3"/>
    <w:rsid w:val="008F10C9"/>
    <w:rsid w:val="008F2E9D"/>
    <w:rsid w:val="008F3F02"/>
    <w:rsid w:val="008F4DA1"/>
    <w:rsid w:val="008F5D35"/>
    <w:rsid w:val="008F6E32"/>
    <w:rsid w:val="008F7781"/>
    <w:rsid w:val="00900EA8"/>
    <w:rsid w:val="00901BCA"/>
    <w:rsid w:val="00902598"/>
    <w:rsid w:val="009027B2"/>
    <w:rsid w:val="009053EC"/>
    <w:rsid w:val="00905B68"/>
    <w:rsid w:val="00907FD4"/>
    <w:rsid w:val="00914F33"/>
    <w:rsid w:val="0091602C"/>
    <w:rsid w:val="00917C7B"/>
    <w:rsid w:val="009239B6"/>
    <w:rsid w:val="00926570"/>
    <w:rsid w:val="00927408"/>
    <w:rsid w:val="00927D0F"/>
    <w:rsid w:val="00930652"/>
    <w:rsid w:val="009309C1"/>
    <w:rsid w:val="00931A28"/>
    <w:rsid w:val="00932484"/>
    <w:rsid w:val="00932F17"/>
    <w:rsid w:val="00933581"/>
    <w:rsid w:val="00934831"/>
    <w:rsid w:val="00934B9A"/>
    <w:rsid w:val="00934DBB"/>
    <w:rsid w:val="00936B9B"/>
    <w:rsid w:val="00936C1B"/>
    <w:rsid w:val="00940312"/>
    <w:rsid w:val="0094031E"/>
    <w:rsid w:val="00944DD5"/>
    <w:rsid w:val="00945A88"/>
    <w:rsid w:val="00960834"/>
    <w:rsid w:val="00960AFA"/>
    <w:rsid w:val="00962021"/>
    <w:rsid w:val="00964641"/>
    <w:rsid w:val="0096522C"/>
    <w:rsid w:val="00965314"/>
    <w:rsid w:val="00965854"/>
    <w:rsid w:val="00965C7E"/>
    <w:rsid w:val="00965EAB"/>
    <w:rsid w:val="009674A5"/>
    <w:rsid w:val="00972237"/>
    <w:rsid w:val="00972AA1"/>
    <w:rsid w:val="009736C9"/>
    <w:rsid w:val="00980CCB"/>
    <w:rsid w:val="009858D3"/>
    <w:rsid w:val="00985A3F"/>
    <w:rsid w:val="00985CF2"/>
    <w:rsid w:val="00985EDE"/>
    <w:rsid w:val="00987174"/>
    <w:rsid w:val="00991676"/>
    <w:rsid w:val="009935CE"/>
    <w:rsid w:val="00994634"/>
    <w:rsid w:val="00995430"/>
    <w:rsid w:val="0099613C"/>
    <w:rsid w:val="009972AA"/>
    <w:rsid w:val="009A0F05"/>
    <w:rsid w:val="009A183B"/>
    <w:rsid w:val="009A197A"/>
    <w:rsid w:val="009A2E4D"/>
    <w:rsid w:val="009A3A42"/>
    <w:rsid w:val="009A3EA0"/>
    <w:rsid w:val="009A4A2C"/>
    <w:rsid w:val="009A5EBF"/>
    <w:rsid w:val="009A65E2"/>
    <w:rsid w:val="009A6A8A"/>
    <w:rsid w:val="009B052F"/>
    <w:rsid w:val="009B1D0D"/>
    <w:rsid w:val="009B36CA"/>
    <w:rsid w:val="009B5516"/>
    <w:rsid w:val="009B5F8B"/>
    <w:rsid w:val="009B7E1B"/>
    <w:rsid w:val="009C0344"/>
    <w:rsid w:val="009C1EBC"/>
    <w:rsid w:val="009C52EC"/>
    <w:rsid w:val="009C5484"/>
    <w:rsid w:val="009C629C"/>
    <w:rsid w:val="009C62BE"/>
    <w:rsid w:val="009C7B5A"/>
    <w:rsid w:val="009D0EB6"/>
    <w:rsid w:val="009D18DB"/>
    <w:rsid w:val="009D326E"/>
    <w:rsid w:val="009D4B6E"/>
    <w:rsid w:val="009D5F90"/>
    <w:rsid w:val="009D67CE"/>
    <w:rsid w:val="009D7506"/>
    <w:rsid w:val="009E0BA8"/>
    <w:rsid w:val="009E25C5"/>
    <w:rsid w:val="009E26F2"/>
    <w:rsid w:val="009E36F9"/>
    <w:rsid w:val="009E42B8"/>
    <w:rsid w:val="009E5C8E"/>
    <w:rsid w:val="009EE6A4"/>
    <w:rsid w:val="009F64A4"/>
    <w:rsid w:val="009F79A2"/>
    <w:rsid w:val="00A021C7"/>
    <w:rsid w:val="00A05DE7"/>
    <w:rsid w:val="00A07100"/>
    <w:rsid w:val="00A10D18"/>
    <w:rsid w:val="00A110CD"/>
    <w:rsid w:val="00A116E5"/>
    <w:rsid w:val="00A1269B"/>
    <w:rsid w:val="00A146CB"/>
    <w:rsid w:val="00A1529D"/>
    <w:rsid w:val="00A17622"/>
    <w:rsid w:val="00A21EC4"/>
    <w:rsid w:val="00A235CA"/>
    <w:rsid w:val="00A243F1"/>
    <w:rsid w:val="00A25A95"/>
    <w:rsid w:val="00A26285"/>
    <w:rsid w:val="00A30350"/>
    <w:rsid w:val="00A30B71"/>
    <w:rsid w:val="00A33BB6"/>
    <w:rsid w:val="00A34D89"/>
    <w:rsid w:val="00A357C0"/>
    <w:rsid w:val="00A3739C"/>
    <w:rsid w:val="00A408FD"/>
    <w:rsid w:val="00A421EA"/>
    <w:rsid w:val="00A434DB"/>
    <w:rsid w:val="00A43571"/>
    <w:rsid w:val="00A440B9"/>
    <w:rsid w:val="00A44DAB"/>
    <w:rsid w:val="00A452EB"/>
    <w:rsid w:val="00A45589"/>
    <w:rsid w:val="00A475ED"/>
    <w:rsid w:val="00A5101B"/>
    <w:rsid w:val="00A51329"/>
    <w:rsid w:val="00A51D20"/>
    <w:rsid w:val="00A51E7B"/>
    <w:rsid w:val="00A53C30"/>
    <w:rsid w:val="00A567DB"/>
    <w:rsid w:val="00A57C24"/>
    <w:rsid w:val="00A57CF1"/>
    <w:rsid w:val="00A57F81"/>
    <w:rsid w:val="00A60C50"/>
    <w:rsid w:val="00A618DE"/>
    <w:rsid w:val="00A62463"/>
    <w:rsid w:val="00A63322"/>
    <w:rsid w:val="00A63BA8"/>
    <w:rsid w:val="00A663D9"/>
    <w:rsid w:val="00A665F9"/>
    <w:rsid w:val="00A668B0"/>
    <w:rsid w:val="00A67343"/>
    <w:rsid w:val="00A675BE"/>
    <w:rsid w:val="00A704F6"/>
    <w:rsid w:val="00A714AF"/>
    <w:rsid w:val="00A719E8"/>
    <w:rsid w:val="00A72F33"/>
    <w:rsid w:val="00A73537"/>
    <w:rsid w:val="00A73A11"/>
    <w:rsid w:val="00A740DD"/>
    <w:rsid w:val="00A776A9"/>
    <w:rsid w:val="00A77EF3"/>
    <w:rsid w:val="00A80ECE"/>
    <w:rsid w:val="00A80F0B"/>
    <w:rsid w:val="00A8166D"/>
    <w:rsid w:val="00A81937"/>
    <w:rsid w:val="00A82F2E"/>
    <w:rsid w:val="00A837AF"/>
    <w:rsid w:val="00A8389E"/>
    <w:rsid w:val="00A84E01"/>
    <w:rsid w:val="00A84F9F"/>
    <w:rsid w:val="00A857AA"/>
    <w:rsid w:val="00A90D46"/>
    <w:rsid w:val="00A912CF"/>
    <w:rsid w:val="00A9370A"/>
    <w:rsid w:val="00A94751"/>
    <w:rsid w:val="00A957B1"/>
    <w:rsid w:val="00A95C5A"/>
    <w:rsid w:val="00A96387"/>
    <w:rsid w:val="00A963F9"/>
    <w:rsid w:val="00A96F30"/>
    <w:rsid w:val="00A97562"/>
    <w:rsid w:val="00AA0161"/>
    <w:rsid w:val="00AA1A53"/>
    <w:rsid w:val="00AA1D36"/>
    <w:rsid w:val="00AA2F49"/>
    <w:rsid w:val="00AA392C"/>
    <w:rsid w:val="00AA51B3"/>
    <w:rsid w:val="00AA5B76"/>
    <w:rsid w:val="00AA5BA4"/>
    <w:rsid w:val="00AA6FB3"/>
    <w:rsid w:val="00AB2438"/>
    <w:rsid w:val="00AB3A4D"/>
    <w:rsid w:val="00AB3B45"/>
    <w:rsid w:val="00AB60CE"/>
    <w:rsid w:val="00AC1581"/>
    <w:rsid w:val="00AC22FE"/>
    <w:rsid w:val="00AC2A2B"/>
    <w:rsid w:val="00AC2AAA"/>
    <w:rsid w:val="00AC2D45"/>
    <w:rsid w:val="00AC4B8D"/>
    <w:rsid w:val="00AC59CD"/>
    <w:rsid w:val="00AC616B"/>
    <w:rsid w:val="00AC6D6D"/>
    <w:rsid w:val="00AD00B9"/>
    <w:rsid w:val="00AD21D2"/>
    <w:rsid w:val="00AD2426"/>
    <w:rsid w:val="00AD2A4C"/>
    <w:rsid w:val="00AD31F3"/>
    <w:rsid w:val="00AD488D"/>
    <w:rsid w:val="00AD6E3D"/>
    <w:rsid w:val="00AD7C56"/>
    <w:rsid w:val="00AE1E95"/>
    <w:rsid w:val="00AE2C24"/>
    <w:rsid w:val="00AE3076"/>
    <w:rsid w:val="00AE3368"/>
    <w:rsid w:val="00AE3B8B"/>
    <w:rsid w:val="00AE42C2"/>
    <w:rsid w:val="00AE5EE8"/>
    <w:rsid w:val="00AE6E4C"/>
    <w:rsid w:val="00AE7112"/>
    <w:rsid w:val="00AF0135"/>
    <w:rsid w:val="00AF1DAA"/>
    <w:rsid w:val="00AF3926"/>
    <w:rsid w:val="00AF512C"/>
    <w:rsid w:val="00AF5A06"/>
    <w:rsid w:val="00AF5E54"/>
    <w:rsid w:val="00B0122B"/>
    <w:rsid w:val="00B040FE"/>
    <w:rsid w:val="00B05782"/>
    <w:rsid w:val="00B07525"/>
    <w:rsid w:val="00B076F1"/>
    <w:rsid w:val="00B1006F"/>
    <w:rsid w:val="00B12914"/>
    <w:rsid w:val="00B14664"/>
    <w:rsid w:val="00B15A3C"/>
    <w:rsid w:val="00B15F9A"/>
    <w:rsid w:val="00B21CD6"/>
    <w:rsid w:val="00B21F0E"/>
    <w:rsid w:val="00B22497"/>
    <w:rsid w:val="00B227F2"/>
    <w:rsid w:val="00B22C99"/>
    <w:rsid w:val="00B238E2"/>
    <w:rsid w:val="00B25B51"/>
    <w:rsid w:val="00B26DE1"/>
    <w:rsid w:val="00B3015E"/>
    <w:rsid w:val="00B305F3"/>
    <w:rsid w:val="00B31D80"/>
    <w:rsid w:val="00B32A5B"/>
    <w:rsid w:val="00B32ED5"/>
    <w:rsid w:val="00B35267"/>
    <w:rsid w:val="00B35615"/>
    <w:rsid w:val="00B373E6"/>
    <w:rsid w:val="00B425DB"/>
    <w:rsid w:val="00B42E98"/>
    <w:rsid w:val="00B44057"/>
    <w:rsid w:val="00B45EE1"/>
    <w:rsid w:val="00B465DF"/>
    <w:rsid w:val="00B46BE2"/>
    <w:rsid w:val="00B47C3B"/>
    <w:rsid w:val="00B503D9"/>
    <w:rsid w:val="00B50EFA"/>
    <w:rsid w:val="00B52C42"/>
    <w:rsid w:val="00B536E6"/>
    <w:rsid w:val="00B53EF2"/>
    <w:rsid w:val="00B565F0"/>
    <w:rsid w:val="00B60C3D"/>
    <w:rsid w:val="00B6149D"/>
    <w:rsid w:val="00B62701"/>
    <w:rsid w:val="00B627F5"/>
    <w:rsid w:val="00B63C57"/>
    <w:rsid w:val="00B664FB"/>
    <w:rsid w:val="00B66AD8"/>
    <w:rsid w:val="00B72C8D"/>
    <w:rsid w:val="00B7419E"/>
    <w:rsid w:val="00B74546"/>
    <w:rsid w:val="00B76D6F"/>
    <w:rsid w:val="00B77716"/>
    <w:rsid w:val="00B81C60"/>
    <w:rsid w:val="00B82025"/>
    <w:rsid w:val="00B83E61"/>
    <w:rsid w:val="00B85D2C"/>
    <w:rsid w:val="00B86801"/>
    <w:rsid w:val="00B87571"/>
    <w:rsid w:val="00B90729"/>
    <w:rsid w:val="00B9107B"/>
    <w:rsid w:val="00B91823"/>
    <w:rsid w:val="00B91C7B"/>
    <w:rsid w:val="00B936F4"/>
    <w:rsid w:val="00B93B90"/>
    <w:rsid w:val="00B93F19"/>
    <w:rsid w:val="00B95E9A"/>
    <w:rsid w:val="00BA28F2"/>
    <w:rsid w:val="00BA2E09"/>
    <w:rsid w:val="00BA33E9"/>
    <w:rsid w:val="00BA52B8"/>
    <w:rsid w:val="00BA69F0"/>
    <w:rsid w:val="00BA6C3A"/>
    <w:rsid w:val="00BA6E68"/>
    <w:rsid w:val="00BA74E2"/>
    <w:rsid w:val="00BB065F"/>
    <w:rsid w:val="00BB3DB7"/>
    <w:rsid w:val="00BC0104"/>
    <w:rsid w:val="00BC05FB"/>
    <w:rsid w:val="00BC0FF4"/>
    <w:rsid w:val="00BC4D9B"/>
    <w:rsid w:val="00BC6729"/>
    <w:rsid w:val="00BC76A1"/>
    <w:rsid w:val="00BC7A22"/>
    <w:rsid w:val="00BD024D"/>
    <w:rsid w:val="00BD1373"/>
    <w:rsid w:val="00BD3054"/>
    <w:rsid w:val="00BD5A4A"/>
    <w:rsid w:val="00BD6869"/>
    <w:rsid w:val="00BD7E04"/>
    <w:rsid w:val="00BE30BD"/>
    <w:rsid w:val="00BE3917"/>
    <w:rsid w:val="00BE6496"/>
    <w:rsid w:val="00BE783C"/>
    <w:rsid w:val="00BF1E43"/>
    <w:rsid w:val="00BF2308"/>
    <w:rsid w:val="00BF2DB8"/>
    <w:rsid w:val="00BF3115"/>
    <w:rsid w:val="00BF38FE"/>
    <w:rsid w:val="00BF4631"/>
    <w:rsid w:val="00BF57E6"/>
    <w:rsid w:val="00BF70AA"/>
    <w:rsid w:val="00BF7263"/>
    <w:rsid w:val="00BF7DA9"/>
    <w:rsid w:val="00C001BA"/>
    <w:rsid w:val="00C00D1D"/>
    <w:rsid w:val="00C011CD"/>
    <w:rsid w:val="00C0411A"/>
    <w:rsid w:val="00C04838"/>
    <w:rsid w:val="00C0552B"/>
    <w:rsid w:val="00C055B9"/>
    <w:rsid w:val="00C06350"/>
    <w:rsid w:val="00C06AB2"/>
    <w:rsid w:val="00C06CE5"/>
    <w:rsid w:val="00C073B0"/>
    <w:rsid w:val="00C07B7A"/>
    <w:rsid w:val="00C104D0"/>
    <w:rsid w:val="00C12238"/>
    <w:rsid w:val="00C12934"/>
    <w:rsid w:val="00C147A0"/>
    <w:rsid w:val="00C14A9F"/>
    <w:rsid w:val="00C17760"/>
    <w:rsid w:val="00C20020"/>
    <w:rsid w:val="00C20D8B"/>
    <w:rsid w:val="00C21E6F"/>
    <w:rsid w:val="00C22DC2"/>
    <w:rsid w:val="00C23B38"/>
    <w:rsid w:val="00C24579"/>
    <w:rsid w:val="00C24DBE"/>
    <w:rsid w:val="00C24EFC"/>
    <w:rsid w:val="00C25090"/>
    <w:rsid w:val="00C25A34"/>
    <w:rsid w:val="00C25AF2"/>
    <w:rsid w:val="00C307F6"/>
    <w:rsid w:val="00C30C63"/>
    <w:rsid w:val="00C317CF"/>
    <w:rsid w:val="00C31A57"/>
    <w:rsid w:val="00C31E58"/>
    <w:rsid w:val="00C32A11"/>
    <w:rsid w:val="00C335DB"/>
    <w:rsid w:val="00C368E9"/>
    <w:rsid w:val="00C40577"/>
    <w:rsid w:val="00C40AB6"/>
    <w:rsid w:val="00C41D22"/>
    <w:rsid w:val="00C428DE"/>
    <w:rsid w:val="00C4430B"/>
    <w:rsid w:val="00C4437B"/>
    <w:rsid w:val="00C4449A"/>
    <w:rsid w:val="00C44A62"/>
    <w:rsid w:val="00C4605E"/>
    <w:rsid w:val="00C51D7A"/>
    <w:rsid w:val="00C52BAC"/>
    <w:rsid w:val="00C52EC7"/>
    <w:rsid w:val="00C532A0"/>
    <w:rsid w:val="00C53B35"/>
    <w:rsid w:val="00C53B5E"/>
    <w:rsid w:val="00C54FDE"/>
    <w:rsid w:val="00C55AB3"/>
    <w:rsid w:val="00C60210"/>
    <w:rsid w:val="00C6059C"/>
    <w:rsid w:val="00C60CD2"/>
    <w:rsid w:val="00C6179F"/>
    <w:rsid w:val="00C629D1"/>
    <w:rsid w:val="00C63B23"/>
    <w:rsid w:val="00C66C00"/>
    <w:rsid w:val="00C66EBF"/>
    <w:rsid w:val="00C74178"/>
    <w:rsid w:val="00C7420C"/>
    <w:rsid w:val="00C7588C"/>
    <w:rsid w:val="00C7693C"/>
    <w:rsid w:val="00C77D0A"/>
    <w:rsid w:val="00C80661"/>
    <w:rsid w:val="00C80EEC"/>
    <w:rsid w:val="00C81736"/>
    <w:rsid w:val="00C8262B"/>
    <w:rsid w:val="00C83250"/>
    <w:rsid w:val="00C84099"/>
    <w:rsid w:val="00C85D6D"/>
    <w:rsid w:val="00C85EFC"/>
    <w:rsid w:val="00C86291"/>
    <w:rsid w:val="00C86DC6"/>
    <w:rsid w:val="00C87657"/>
    <w:rsid w:val="00C87D3C"/>
    <w:rsid w:val="00C904D7"/>
    <w:rsid w:val="00C91846"/>
    <w:rsid w:val="00C9241C"/>
    <w:rsid w:val="00C926E4"/>
    <w:rsid w:val="00C93F67"/>
    <w:rsid w:val="00C94711"/>
    <w:rsid w:val="00C968DA"/>
    <w:rsid w:val="00C976D3"/>
    <w:rsid w:val="00C97E55"/>
    <w:rsid w:val="00CA0661"/>
    <w:rsid w:val="00CA1333"/>
    <w:rsid w:val="00CA3C9B"/>
    <w:rsid w:val="00CA46B3"/>
    <w:rsid w:val="00CA5848"/>
    <w:rsid w:val="00CA60B7"/>
    <w:rsid w:val="00CA6814"/>
    <w:rsid w:val="00CA6BD2"/>
    <w:rsid w:val="00CB0159"/>
    <w:rsid w:val="00CB0B77"/>
    <w:rsid w:val="00CB284E"/>
    <w:rsid w:val="00CB5C52"/>
    <w:rsid w:val="00CB5D8F"/>
    <w:rsid w:val="00CB608A"/>
    <w:rsid w:val="00CB6A08"/>
    <w:rsid w:val="00CB6A9E"/>
    <w:rsid w:val="00CB708E"/>
    <w:rsid w:val="00CB7325"/>
    <w:rsid w:val="00CC0AFF"/>
    <w:rsid w:val="00CC0F04"/>
    <w:rsid w:val="00CC0FFE"/>
    <w:rsid w:val="00CC2F90"/>
    <w:rsid w:val="00CC387A"/>
    <w:rsid w:val="00CC457F"/>
    <w:rsid w:val="00CC4A68"/>
    <w:rsid w:val="00CC4B3A"/>
    <w:rsid w:val="00CC637C"/>
    <w:rsid w:val="00CC7170"/>
    <w:rsid w:val="00CC72F4"/>
    <w:rsid w:val="00CD2B3D"/>
    <w:rsid w:val="00CD30CB"/>
    <w:rsid w:val="00CD67DF"/>
    <w:rsid w:val="00CD6BC0"/>
    <w:rsid w:val="00CD6C90"/>
    <w:rsid w:val="00CD7631"/>
    <w:rsid w:val="00CE4686"/>
    <w:rsid w:val="00CE4A76"/>
    <w:rsid w:val="00CE4CB2"/>
    <w:rsid w:val="00CE7A82"/>
    <w:rsid w:val="00CF32E2"/>
    <w:rsid w:val="00CF3DF1"/>
    <w:rsid w:val="00CF46F3"/>
    <w:rsid w:val="00CF5CDF"/>
    <w:rsid w:val="00CF740A"/>
    <w:rsid w:val="00CF7C46"/>
    <w:rsid w:val="00D02C70"/>
    <w:rsid w:val="00D02F01"/>
    <w:rsid w:val="00D03825"/>
    <w:rsid w:val="00D0408D"/>
    <w:rsid w:val="00D04EF3"/>
    <w:rsid w:val="00D06663"/>
    <w:rsid w:val="00D077D3"/>
    <w:rsid w:val="00D07E4E"/>
    <w:rsid w:val="00D11427"/>
    <w:rsid w:val="00D12222"/>
    <w:rsid w:val="00D12A00"/>
    <w:rsid w:val="00D132F7"/>
    <w:rsid w:val="00D13DE0"/>
    <w:rsid w:val="00D14696"/>
    <w:rsid w:val="00D14A4E"/>
    <w:rsid w:val="00D154BE"/>
    <w:rsid w:val="00D15DE4"/>
    <w:rsid w:val="00D1699A"/>
    <w:rsid w:val="00D20AD1"/>
    <w:rsid w:val="00D2190A"/>
    <w:rsid w:val="00D22474"/>
    <w:rsid w:val="00D23127"/>
    <w:rsid w:val="00D2465A"/>
    <w:rsid w:val="00D25A50"/>
    <w:rsid w:val="00D26FAB"/>
    <w:rsid w:val="00D27655"/>
    <w:rsid w:val="00D278B4"/>
    <w:rsid w:val="00D30EDA"/>
    <w:rsid w:val="00D33FE1"/>
    <w:rsid w:val="00D35C2B"/>
    <w:rsid w:val="00D36C8A"/>
    <w:rsid w:val="00D40A27"/>
    <w:rsid w:val="00D412D0"/>
    <w:rsid w:val="00D432CA"/>
    <w:rsid w:val="00D43DB4"/>
    <w:rsid w:val="00D4413D"/>
    <w:rsid w:val="00D475F8"/>
    <w:rsid w:val="00D5203A"/>
    <w:rsid w:val="00D53B34"/>
    <w:rsid w:val="00D53C2D"/>
    <w:rsid w:val="00D53DA1"/>
    <w:rsid w:val="00D54145"/>
    <w:rsid w:val="00D56E6D"/>
    <w:rsid w:val="00D56EB6"/>
    <w:rsid w:val="00D57452"/>
    <w:rsid w:val="00D605D6"/>
    <w:rsid w:val="00D612D6"/>
    <w:rsid w:val="00D6169C"/>
    <w:rsid w:val="00D641D7"/>
    <w:rsid w:val="00D6451D"/>
    <w:rsid w:val="00D64EF2"/>
    <w:rsid w:val="00D65C4D"/>
    <w:rsid w:val="00D6650F"/>
    <w:rsid w:val="00D66572"/>
    <w:rsid w:val="00D6699D"/>
    <w:rsid w:val="00D67287"/>
    <w:rsid w:val="00D70C8D"/>
    <w:rsid w:val="00D72AB4"/>
    <w:rsid w:val="00D74055"/>
    <w:rsid w:val="00D75729"/>
    <w:rsid w:val="00D76771"/>
    <w:rsid w:val="00D77164"/>
    <w:rsid w:val="00D771CA"/>
    <w:rsid w:val="00D77FDA"/>
    <w:rsid w:val="00D80E89"/>
    <w:rsid w:val="00D837D0"/>
    <w:rsid w:val="00D83823"/>
    <w:rsid w:val="00D84192"/>
    <w:rsid w:val="00D85D01"/>
    <w:rsid w:val="00D8732F"/>
    <w:rsid w:val="00D914D6"/>
    <w:rsid w:val="00D93067"/>
    <w:rsid w:val="00D935BD"/>
    <w:rsid w:val="00D941EA"/>
    <w:rsid w:val="00D9476D"/>
    <w:rsid w:val="00D94E30"/>
    <w:rsid w:val="00D964D2"/>
    <w:rsid w:val="00DA1C71"/>
    <w:rsid w:val="00DA213E"/>
    <w:rsid w:val="00DA35B5"/>
    <w:rsid w:val="00DA41A4"/>
    <w:rsid w:val="00DA4F04"/>
    <w:rsid w:val="00DB02BD"/>
    <w:rsid w:val="00DB0695"/>
    <w:rsid w:val="00DB0D20"/>
    <w:rsid w:val="00DB1E36"/>
    <w:rsid w:val="00DB258E"/>
    <w:rsid w:val="00DB34AE"/>
    <w:rsid w:val="00DB37B8"/>
    <w:rsid w:val="00DB49C6"/>
    <w:rsid w:val="00DB78F6"/>
    <w:rsid w:val="00DC00DC"/>
    <w:rsid w:val="00DC0A33"/>
    <w:rsid w:val="00DC4829"/>
    <w:rsid w:val="00DC52F6"/>
    <w:rsid w:val="00DC5B4F"/>
    <w:rsid w:val="00DC7E08"/>
    <w:rsid w:val="00DD2125"/>
    <w:rsid w:val="00DD2C9A"/>
    <w:rsid w:val="00DD4FE7"/>
    <w:rsid w:val="00DD70C6"/>
    <w:rsid w:val="00DD7643"/>
    <w:rsid w:val="00DD7D01"/>
    <w:rsid w:val="00DE03E7"/>
    <w:rsid w:val="00DE23DE"/>
    <w:rsid w:val="00DE3EF9"/>
    <w:rsid w:val="00DE491A"/>
    <w:rsid w:val="00DE7A9D"/>
    <w:rsid w:val="00DF0F4C"/>
    <w:rsid w:val="00DF128B"/>
    <w:rsid w:val="00DF2AD7"/>
    <w:rsid w:val="00DF389E"/>
    <w:rsid w:val="00DF5352"/>
    <w:rsid w:val="00DF6A0F"/>
    <w:rsid w:val="00DF7445"/>
    <w:rsid w:val="00DF74F5"/>
    <w:rsid w:val="00DF7C18"/>
    <w:rsid w:val="00E0259F"/>
    <w:rsid w:val="00E025F0"/>
    <w:rsid w:val="00E02A8A"/>
    <w:rsid w:val="00E02FFF"/>
    <w:rsid w:val="00E03BF8"/>
    <w:rsid w:val="00E03CFD"/>
    <w:rsid w:val="00E07E7C"/>
    <w:rsid w:val="00E11262"/>
    <w:rsid w:val="00E1134C"/>
    <w:rsid w:val="00E131B1"/>
    <w:rsid w:val="00E15901"/>
    <w:rsid w:val="00E169F4"/>
    <w:rsid w:val="00E1720B"/>
    <w:rsid w:val="00E1777E"/>
    <w:rsid w:val="00E219DA"/>
    <w:rsid w:val="00E24862"/>
    <w:rsid w:val="00E250F1"/>
    <w:rsid w:val="00E2570E"/>
    <w:rsid w:val="00E25A8F"/>
    <w:rsid w:val="00E25E81"/>
    <w:rsid w:val="00E25F89"/>
    <w:rsid w:val="00E2668D"/>
    <w:rsid w:val="00E26EB3"/>
    <w:rsid w:val="00E27175"/>
    <w:rsid w:val="00E30047"/>
    <w:rsid w:val="00E31055"/>
    <w:rsid w:val="00E3121B"/>
    <w:rsid w:val="00E31599"/>
    <w:rsid w:val="00E32E25"/>
    <w:rsid w:val="00E3527D"/>
    <w:rsid w:val="00E37A7A"/>
    <w:rsid w:val="00E40720"/>
    <w:rsid w:val="00E43477"/>
    <w:rsid w:val="00E4470C"/>
    <w:rsid w:val="00E45E45"/>
    <w:rsid w:val="00E47D99"/>
    <w:rsid w:val="00E50415"/>
    <w:rsid w:val="00E50F82"/>
    <w:rsid w:val="00E52FF8"/>
    <w:rsid w:val="00E5417D"/>
    <w:rsid w:val="00E543C3"/>
    <w:rsid w:val="00E558C9"/>
    <w:rsid w:val="00E55FF1"/>
    <w:rsid w:val="00E576AA"/>
    <w:rsid w:val="00E6106B"/>
    <w:rsid w:val="00E6116D"/>
    <w:rsid w:val="00E61557"/>
    <w:rsid w:val="00E643EE"/>
    <w:rsid w:val="00E647F4"/>
    <w:rsid w:val="00E66525"/>
    <w:rsid w:val="00E676EB"/>
    <w:rsid w:val="00E678CC"/>
    <w:rsid w:val="00E70B34"/>
    <w:rsid w:val="00E70C55"/>
    <w:rsid w:val="00E7105B"/>
    <w:rsid w:val="00E720D4"/>
    <w:rsid w:val="00E733E3"/>
    <w:rsid w:val="00E74C50"/>
    <w:rsid w:val="00E75A75"/>
    <w:rsid w:val="00E75E4A"/>
    <w:rsid w:val="00E77764"/>
    <w:rsid w:val="00E779CE"/>
    <w:rsid w:val="00E8478B"/>
    <w:rsid w:val="00E84FBC"/>
    <w:rsid w:val="00E8526E"/>
    <w:rsid w:val="00E8569E"/>
    <w:rsid w:val="00E862D4"/>
    <w:rsid w:val="00E87E69"/>
    <w:rsid w:val="00E93459"/>
    <w:rsid w:val="00E948F2"/>
    <w:rsid w:val="00E94998"/>
    <w:rsid w:val="00E94C13"/>
    <w:rsid w:val="00E959EA"/>
    <w:rsid w:val="00E96F6B"/>
    <w:rsid w:val="00EA0035"/>
    <w:rsid w:val="00EA2973"/>
    <w:rsid w:val="00EA2C81"/>
    <w:rsid w:val="00EA3E01"/>
    <w:rsid w:val="00EA4C5F"/>
    <w:rsid w:val="00EA4FA1"/>
    <w:rsid w:val="00EA6924"/>
    <w:rsid w:val="00EA7575"/>
    <w:rsid w:val="00EB00A2"/>
    <w:rsid w:val="00EB242C"/>
    <w:rsid w:val="00EB270A"/>
    <w:rsid w:val="00EB3325"/>
    <w:rsid w:val="00EB39B2"/>
    <w:rsid w:val="00EB3CE2"/>
    <w:rsid w:val="00EB51FC"/>
    <w:rsid w:val="00EB5455"/>
    <w:rsid w:val="00EB5C82"/>
    <w:rsid w:val="00EB7869"/>
    <w:rsid w:val="00EB7D31"/>
    <w:rsid w:val="00EC0970"/>
    <w:rsid w:val="00EC1B5A"/>
    <w:rsid w:val="00EC1DA7"/>
    <w:rsid w:val="00EC1F04"/>
    <w:rsid w:val="00EC2EA3"/>
    <w:rsid w:val="00EC4A42"/>
    <w:rsid w:val="00EC5116"/>
    <w:rsid w:val="00EC54E1"/>
    <w:rsid w:val="00EC5F2F"/>
    <w:rsid w:val="00EC6EF5"/>
    <w:rsid w:val="00EC700D"/>
    <w:rsid w:val="00EC76F6"/>
    <w:rsid w:val="00EC7983"/>
    <w:rsid w:val="00EC7A34"/>
    <w:rsid w:val="00ED2015"/>
    <w:rsid w:val="00ED208B"/>
    <w:rsid w:val="00ED2C61"/>
    <w:rsid w:val="00ED2D10"/>
    <w:rsid w:val="00ED4A67"/>
    <w:rsid w:val="00ED5F68"/>
    <w:rsid w:val="00ED6620"/>
    <w:rsid w:val="00EE4382"/>
    <w:rsid w:val="00EE7034"/>
    <w:rsid w:val="00EF00D8"/>
    <w:rsid w:val="00EF1DC6"/>
    <w:rsid w:val="00EF376A"/>
    <w:rsid w:val="00EF5836"/>
    <w:rsid w:val="00EF7481"/>
    <w:rsid w:val="00EF776F"/>
    <w:rsid w:val="00F002CF"/>
    <w:rsid w:val="00F0097C"/>
    <w:rsid w:val="00F02454"/>
    <w:rsid w:val="00F05280"/>
    <w:rsid w:val="00F06363"/>
    <w:rsid w:val="00F15504"/>
    <w:rsid w:val="00F157FD"/>
    <w:rsid w:val="00F20E2C"/>
    <w:rsid w:val="00F240A6"/>
    <w:rsid w:val="00F240F5"/>
    <w:rsid w:val="00F24FA5"/>
    <w:rsid w:val="00F27A3F"/>
    <w:rsid w:val="00F328D3"/>
    <w:rsid w:val="00F34A50"/>
    <w:rsid w:val="00F34FAF"/>
    <w:rsid w:val="00F3538A"/>
    <w:rsid w:val="00F36429"/>
    <w:rsid w:val="00F400E3"/>
    <w:rsid w:val="00F4183F"/>
    <w:rsid w:val="00F41E35"/>
    <w:rsid w:val="00F43A4D"/>
    <w:rsid w:val="00F441B9"/>
    <w:rsid w:val="00F443BD"/>
    <w:rsid w:val="00F46241"/>
    <w:rsid w:val="00F46802"/>
    <w:rsid w:val="00F46DB0"/>
    <w:rsid w:val="00F53573"/>
    <w:rsid w:val="00F53B4D"/>
    <w:rsid w:val="00F54962"/>
    <w:rsid w:val="00F54BC1"/>
    <w:rsid w:val="00F557C7"/>
    <w:rsid w:val="00F55EF0"/>
    <w:rsid w:val="00F60392"/>
    <w:rsid w:val="00F60943"/>
    <w:rsid w:val="00F61366"/>
    <w:rsid w:val="00F61E3D"/>
    <w:rsid w:val="00F62254"/>
    <w:rsid w:val="00F66A83"/>
    <w:rsid w:val="00F677DA"/>
    <w:rsid w:val="00F70D3C"/>
    <w:rsid w:val="00F74697"/>
    <w:rsid w:val="00F752F6"/>
    <w:rsid w:val="00F76592"/>
    <w:rsid w:val="00F7778A"/>
    <w:rsid w:val="00F77FB3"/>
    <w:rsid w:val="00F801FA"/>
    <w:rsid w:val="00F803DD"/>
    <w:rsid w:val="00F805B5"/>
    <w:rsid w:val="00F81212"/>
    <w:rsid w:val="00F82C0F"/>
    <w:rsid w:val="00F82EEA"/>
    <w:rsid w:val="00F82F5C"/>
    <w:rsid w:val="00F83499"/>
    <w:rsid w:val="00F835C4"/>
    <w:rsid w:val="00F84BF2"/>
    <w:rsid w:val="00F854B3"/>
    <w:rsid w:val="00F90A87"/>
    <w:rsid w:val="00F91730"/>
    <w:rsid w:val="00F94367"/>
    <w:rsid w:val="00F9496A"/>
    <w:rsid w:val="00F95201"/>
    <w:rsid w:val="00F96D12"/>
    <w:rsid w:val="00F97C45"/>
    <w:rsid w:val="00FA04E4"/>
    <w:rsid w:val="00FA19C9"/>
    <w:rsid w:val="00FA1F83"/>
    <w:rsid w:val="00FA39AA"/>
    <w:rsid w:val="00FA43FD"/>
    <w:rsid w:val="00FB03D0"/>
    <w:rsid w:val="00FB0DE5"/>
    <w:rsid w:val="00FB1CBA"/>
    <w:rsid w:val="00FB31A4"/>
    <w:rsid w:val="00FB33E9"/>
    <w:rsid w:val="00FB3947"/>
    <w:rsid w:val="00FB45FF"/>
    <w:rsid w:val="00FB578E"/>
    <w:rsid w:val="00FB6EF5"/>
    <w:rsid w:val="00FC1696"/>
    <w:rsid w:val="00FC2B67"/>
    <w:rsid w:val="00FC2D76"/>
    <w:rsid w:val="00FC3A5B"/>
    <w:rsid w:val="00FC4A6D"/>
    <w:rsid w:val="00FC4DE8"/>
    <w:rsid w:val="00FC528A"/>
    <w:rsid w:val="00FC63A5"/>
    <w:rsid w:val="00FC6476"/>
    <w:rsid w:val="00FC6811"/>
    <w:rsid w:val="00FC6D0F"/>
    <w:rsid w:val="00FD01DB"/>
    <w:rsid w:val="00FD4916"/>
    <w:rsid w:val="00FD5DE8"/>
    <w:rsid w:val="00FE0284"/>
    <w:rsid w:val="00FE18FE"/>
    <w:rsid w:val="00FE2130"/>
    <w:rsid w:val="00FE33BD"/>
    <w:rsid w:val="00FE4C4D"/>
    <w:rsid w:val="00FE5365"/>
    <w:rsid w:val="00FE570C"/>
    <w:rsid w:val="00FE66D4"/>
    <w:rsid w:val="00FE705B"/>
    <w:rsid w:val="00FE7B43"/>
    <w:rsid w:val="00FF3298"/>
    <w:rsid w:val="00FF397C"/>
    <w:rsid w:val="00FF5018"/>
    <w:rsid w:val="00FF5499"/>
    <w:rsid w:val="00FF575B"/>
    <w:rsid w:val="0126AEC4"/>
    <w:rsid w:val="013BC77C"/>
    <w:rsid w:val="018C06BB"/>
    <w:rsid w:val="019EFB72"/>
    <w:rsid w:val="01A2435A"/>
    <w:rsid w:val="01B15A2F"/>
    <w:rsid w:val="02058529"/>
    <w:rsid w:val="0219179E"/>
    <w:rsid w:val="028BD9B1"/>
    <w:rsid w:val="02D395E6"/>
    <w:rsid w:val="03A49BE2"/>
    <w:rsid w:val="04C7F703"/>
    <w:rsid w:val="055893E2"/>
    <w:rsid w:val="05D06E44"/>
    <w:rsid w:val="05D5DC11"/>
    <w:rsid w:val="06647A8B"/>
    <w:rsid w:val="06E612C2"/>
    <w:rsid w:val="072C3576"/>
    <w:rsid w:val="07506CB0"/>
    <w:rsid w:val="07C837CE"/>
    <w:rsid w:val="0803BED2"/>
    <w:rsid w:val="08549FA0"/>
    <w:rsid w:val="08BB665F"/>
    <w:rsid w:val="08BC007C"/>
    <w:rsid w:val="08BF59AD"/>
    <w:rsid w:val="09083B5F"/>
    <w:rsid w:val="09739DA1"/>
    <w:rsid w:val="0AD70A3B"/>
    <w:rsid w:val="0B3C0C4B"/>
    <w:rsid w:val="0B54223D"/>
    <w:rsid w:val="0BE46EA3"/>
    <w:rsid w:val="0C1552CC"/>
    <w:rsid w:val="0C386571"/>
    <w:rsid w:val="0C5C4101"/>
    <w:rsid w:val="0CCA929D"/>
    <w:rsid w:val="0CF60BEF"/>
    <w:rsid w:val="0D02996E"/>
    <w:rsid w:val="0D267946"/>
    <w:rsid w:val="0DA18D5A"/>
    <w:rsid w:val="0E17C615"/>
    <w:rsid w:val="0E47B126"/>
    <w:rsid w:val="0E801D82"/>
    <w:rsid w:val="0EB23741"/>
    <w:rsid w:val="0EBE3210"/>
    <w:rsid w:val="0EC79231"/>
    <w:rsid w:val="0EDBA910"/>
    <w:rsid w:val="0EDBF70D"/>
    <w:rsid w:val="0F2CAB47"/>
    <w:rsid w:val="0F73A6FC"/>
    <w:rsid w:val="0F79BD40"/>
    <w:rsid w:val="0FA8E1E6"/>
    <w:rsid w:val="0FB9790C"/>
    <w:rsid w:val="10AED51B"/>
    <w:rsid w:val="10E53050"/>
    <w:rsid w:val="111831D6"/>
    <w:rsid w:val="11A9E906"/>
    <w:rsid w:val="11DB8B8E"/>
    <w:rsid w:val="11DE44BA"/>
    <w:rsid w:val="1220BA55"/>
    <w:rsid w:val="13614A7C"/>
    <w:rsid w:val="13E78885"/>
    <w:rsid w:val="1498D59B"/>
    <w:rsid w:val="15228857"/>
    <w:rsid w:val="1543CDAC"/>
    <w:rsid w:val="15A76643"/>
    <w:rsid w:val="15EFBB20"/>
    <w:rsid w:val="16905ADB"/>
    <w:rsid w:val="170B5687"/>
    <w:rsid w:val="18022FFC"/>
    <w:rsid w:val="1807DC48"/>
    <w:rsid w:val="184CFF88"/>
    <w:rsid w:val="18BAA1AE"/>
    <w:rsid w:val="18BD5742"/>
    <w:rsid w:val="18C66317"/>
    <w:rsid w:val="18DDFDC7"/>
    <w:rsid w:val="18F84813"/>
    <w:rsid w:val="192BE17B"/>
    <w:rsid w:val="19808C6D"/>
    <w:rsid w:val="198BFC46"/>
    <w:rsid w:val="19DDC14E"/>
    <w:rsid w:val="19EDA5C5"/>
    <w:rsid w:val="19F07B5D"/>
    <w:rsid w:val="1A1638A8"/>
    <w:rsid w:val="1A1EA478"/>
    <w:rsid w:val="1A652141"/>
    <w:rsid w:val="1AED8552"/>
    <w:rsid w:val="1B4CE153"/>
    <w:rsid w:val="1B576FDC"/>
    <w:rsid w:val="1B6B3223"/>
    <w:rsid w:val="1B710729"/>
    <w:rsid w:val="1B7E823E"/>
    <w:rsid w:val="1B9A601D"/>
    <w:rsid w:val="1BCB28CF"/>
    <w:rsid w:val="1CB255DD"/>
    <w:rsid w:val="1CE43C9F"/>
    <w:rsid w:val="1D4BB489"/>
    <w:rsid w:val="1D4DB12B"/>
    <w:rsid w:val="1D831856"/>
    <w:rsid w:val="1D869413"/>
    <w:rsid w:val="1DA88836"/>
    <w:rsid w:val="1DE18AA9"/>
    <w:rsid w:val="1E02F231"/>
    <w:rsid w:val="1E8F346D"/>
    <w:rsid w:val="1EE97790"/>
    <w:rsid w:val="1F6C3809"/>
    <w:rsid w:val="1F798783"/>
    <w:rsid w:val="1FEAA839"/>
    <w:rsid w:val="2042F414"/>
    <w:rsid w:val="209AE1A5"/>
    <w:rsid w:val="20C7B872"/>
    <w:rsid w:val="20D5A6B9"/>
    <w:rsid w:val="20FABD33"/>
    <w:rsid w:val="213D4A6C"/>
    <w:rsid w:val="21CBAA0A"/>
    <w:rsid w:val="223DE901"/>
    <w:rsid w:val="227278E2"/>
    <w:rsid w:val="234D0981"/>
    <w:rsid w:val="23DAA462"/>
    <w:rsid w:val="23ED61CE"/>
    <w:rsid w:val="23F2C725"/>
    <w:rsid w:val="247E5F98"/>
    <w:rsid w:val="24B9B739"/>
    <w:rsid w:val="256646E7"/>
    <w:rsid w:val="25A4811D"/>
    <w:rsid w:val="25BECF55"/>
    <w:rsid w:val="25C23B95"/>
    <w:rsid w:val="261D0814"/>
    <w:rsid w:val="263C6D64"/>
    <w:rsid w:val="26C51109"/>
    <w:rsid w:val="26E25A88"/>
    <w:rsid w:val="275FF2AA"/>
    <w:rsid w:val="277481F9"/>
    <w:rsid w:val="280D40DE"/>
    <w:rsid w:val="2869F5FA"/>
    <w:rsid w:val="28A69A24"/>
    <w:rsid w:val="28CE5872"/>
    <w:rsid w:val="2926D7F5"/>
    <w:rsid w:val="29396DEF"/>
    <w:rsid w:val="29729554"/>
    <w:rsid w:val="2A29A989"/>
    <w:rsid w:val="2A479B44"/>
    <w:rsid w:val="2A56D7A5"/>
    <w:rsid w:val="2A889C94"/>
    <w:rsid w:val="2ADF1619"/>
    <w:rsid w:val="2AF8680B"/>
    <w:rsid w:val="2B4BC9CC"/>
    <w:rsid w:val="2BA427B4"/>
    <w:rsid w:val="2C44985B"/>
    <w:rsid w:val="2C9326D0"/>
    <w:rsid w:val="2C94AAC8"/>
    <w:rsid w:val="2CA2CEF8"/>
    <w:rsid w:val="2CC00B96"/>
    <w:rsid w:val="2D611895"/>
    <w:rsid w:val="2D87B238"/>
    <w:rsid w:val="2DED9072"/>
    <w:rsid w:val="2E1005AF"/>
    <w:rsid w:val="2E345820"/>
    <w:rsid w:val="2F0341CC"/>
    <w:rsid w:val="2F2715AB"/>
    <w:rsid w:val="2F3A46B0"/>
    <w:rsid w:val="2FB8B48D"/>
    <w:rsid w:val="2FCCC0CB"/>
    <w:rsid w:val="2FDA9986"/>
    <w:rsid w:val="302D4829"/>
    <w:rsid w:val="303E196E"/>
    <w:rsid w:val="3065BC1A"/>
    <w:rsid w:val="30C0D045"/>
    <w:rsid w:val="31F40C48"/>
    <w:rsid w:val="3225A92B"/>
    <w:rsid w:val="32906DA9"/>
    <w:rsid w:val="32943AAF"/>
    <w:rsid w:val="330C06BF"/>
    <w:rsid w:val="3371625A"/>
    <w:rsid w:val="34C73FC6"/>
    <w:rsid w:val="35666983"/>
    <w:rsid w:val="35A1D7DE"/>
    <w:rsid w:val="35C50801"/>
    <w:rsid w:val="3617B47C"/>
    <w:rsid w:val="3662EAA9"/>
    <w:rsid w:val="36EB11DB"/>
    <w:rsid w:val="37012A1C"/>
    <w:rsid w:val="37314B58"/>
    <w:rsid w:val="3768E9D3"/>
    <w:rsid w:val="379A14EC"/>
    <w:rsid w:val="37EFB5E5"/>
    <w:rsid w:val="37FAE7AE"/>
    <w:rsid w:val="38099F31"/>
    <w:rsid w:val="381244E3"/>
    <w:rsid w:val="381D0C7E"/>
    <w:rsid w:val="3878FA84"/>
    <w:rsid w:val="3890DA8F"/>
    <w:rsid w:val="38A52146"/>
    <w:rsid w:val="38BC086C"/>
    <w:rsid w:val="38EDDF27"/>
    <w:rsid w:val="39257C82"/>
    <w:rsid w:val="39577E31"/>
    <w:rsid w:val="3987377D"/>
    <w:rsid w:val="3A02C435"/>
    <w:rsid w:val="3A087BEF"/>
    <w:rsid w:val="3A5D9DE2"/>
    <w:rsid w:val="3C7974C8"/>
    <w:rsid w:val="3C97CCA2"/>
    <w:rsid w:val="3CB5DD6A"/>
    <w:rsid w:val="3D9BFE12"/>
    <w:rsid w:val="3DBBC4BF"/>
    <w:rsid w:val="3E06B1DE"/>
    <w:rsid w:val="3E0FE30E"/>
    <w:rsid w:val="3E98E3EE"/>
    <w:rsid w:val="3ECAFEB6"/>
    <w:rsid w:val="3EEB193F"/>
    <w:rsid w:val="3F082FE6"/>
    <w:rsid w:val="3F2E4723"/>
    <w:rsid w:val="3F62BA1F"/>
    <w:rsid w:val="3FA282A2"/>
    <w:rsid w:val="40292FF4"/>
    <w:rsid w:val="40D31655"/>
    <w:rsid w:val="40F7E078"/>
    <w:rsid w:val="41ECBBE7"/>
    <w:rsid w:val="421D9F4D"/>
    <w:rsid w:val="423E55D6"/>
    <w:rsid w:val="4291A068"/>
    <w:rsid w:val="430C5AB0"/>
    <w:rsid w:val="43912EB1"/>
    <w:rsid w:val="4395BA32"/>
    <w:rsid w:val="43D2BBD6"/>
    <w:rsid w:val="43D5547D"/>
    <w:rsid w:val="44239D29"/>
    <w:rsid w:val="4433111F"/>
    <w:rsid w:val="44380A2B"/>
    <w:rsid w:val="443EE57E"/>
    <w:rsid w:val="447C7BE3"/>
    <w:rsid w:val="460AC533"/>
    <w:rsid w:val="46BAA7C1"/>
    <w:rsid w:val="46FD0E5A"/>
    <w:rsid w:val="470D168A"/>
    <w:rsid w:val="4779D7FE"/>
    <w:rsid w:val="47D206FF"/>
    <w:rsid w:val="482B0AEB"/>
    <w:rsid w:val="4833F8C7"/>
    <w:rsid w:val="483D9400"/>
    <w:rsid w:val="486CA7FC"/>
    <w:rsid w:val="4889D034"/>
    <w:rsid w:val="48A8F4D4"/>
    <w:rsid w:val="48D7273C"/>
    <w:rsid w:val="48EAB026"/>
    <w:rsid w:val="490D9724"/>
    <w:rsid w:val="493EF7B3"/>
    <w:rsid w:val="499C8AF6"/>
    <w:rsid w:val="49C4119B"/>
    <w:rsid w:val="49F34F1C"/>
    <w:rsid w:val="4A6F0346"/>
    <w:rsid w:val="4AEE1FA5"/>
    <w:rsid w:val="4B0023E5"/>
    <w:rsid w:val="4B0423DC"/>
    <w:rsid w:val="4B2A8A3E"/>
    <w:rsid w:val="4B2D3B9A"/>
    <w:rsid w:val="4BD387A5"/>
    <w:rsid w:val="4BD77807"/>
    <w:rsid w:val="4BE46A3C"/>
    <w:rsid w:val="4C42B024"/>
    <w:rsid w:val="4C4D4999"/>
    <w:rsid w:val="4C51850C"/>
    <w:rsid w:val="4C80EFF2"/>
    <w:rsid w:val="4D19374B"/>
    <w:rsid w:val="4DA0B015"/>
    <w:rsid w:val="4DA58943"/>
    <w:rsid w:val="4DB0481A"/>
    <w:rsid w:val="4DD5D440"/>
    <w:rsid w:val="4E4F6B2B"/>
    <w:rsid w:val="4F2885D4"/>
    <w:rsid w:val="4F811EB9"/>
    <w:rsid w:val="4FE6F771"/>
    <w:rsid w:val="504E8361"/>
    <w:rsid w:val="50F23954"/>
    <w:rsid w:val="51172EA2"/>
    <w:rsid w:val="51FDAF42"/>
    <w:rsid w:val="520B5C3E"/>
    <w:rsid w:val="52349E70"/>
    <w:rsid w:val="523584BE"/>
    <w:rsid w:val="52395D60"/>
    <w:rsid w:val="531C56B3"/>
    <w:rsid w:val="53A4CC76"/>
    <w:rsid w:val="540E6BF7"/>
    <w:rsid w:val="547E1379"/>
    <w:rsid w:val="549BD069"/>
    <w:rsid w:val="554BCFCB"/>
    <w:rsid w:val="558E29E2"/>
    <w:rsid w:val="55E3DC4E"/>
    <w:rsid w:val="55FF13ED"/>
    <w:rsid w:val="562C7152"/>
    <w:rsid w:val="568AA1A9"/>
    <w:rsid w:val="56AC98B0"/>
    <w:rsid w:val="56B8CBD6"/>
    <w:rsid w:val="56E9ED10"/>
    <w:rsid w:val="5715EC18"/>
    <w:rsid w:val="577430A4"/>
    <w:rsid w:val="57789E8F"/>
    <w:rsid w:val="579AF6E4"/>
    <w:rsid w:val="5834706B"/>
    <w:rsid w:val="5838EEED"/>
    <w:rsid w:val="585C134E"/>
    <w:rsid w:val="58925696"/>
    <w:rsid w:val="58D5887C"/>
    <w:rsid w:val="59C3A411"/>
    <w:rsid w:val="59EB879C"/>
    <w:rsid w:val="5A8A9DBC"/>
    <w:rsid w:val="5AAF025F"/>
    <w:rsid w:val="5B063B16"/>
    <w:rsid w:val="5BF8B2E5"/>
    <w:rsid w:val="5C4EF96B"/>
    <w:rsid w:val="5C58071F"/>
    <w:rsid w:val="5C87766B"/>
    <w:rsid w:val="5CB0704B"/>
    <w:rsid w:val="5CF9ABEE"/>
    <w:rsid w:val="5D342A65"/>
    <w:rsid w:val="5D71FE96"/>
    <w:rsid w:val="5E0B7386"/>
    <w:rsid w:val="5E0E96B3"/>
    <w:rsid w:val="5E1014A4"/>
    <w:rsid w:val="5E19C56D"/>
    <w:rsid w:val="5E5B6FA7"/>
    <w:rsid w:val="5EF092B9"/>
    <w:rsid w:val="5F5C0C85"/>
    <w:rsid w:val="5FB5CB77"/>
    <w:rsid w:val="5FCFDAED"/>
    <w:rsid w:val="608B67D3"/>
    <w:rsid w:val="60913E7A"/>
    <w:rsid w:val="60BE79A1"/>
    <w:rsid w:val="60E129EC"/>
    <w:rsid w:val="60F8A95F"/>
    <w:rsid w:val="60FF8FD0"/>
    <w:rsid w:val="61811FCE"/>
    <w:rsid w:val="61898F4D"/>
    <w:rsid w:val="61BCCAD6"/>
    <w:rsid w:val="61C55FE4"/>
    <w:rsid w:val="620F454F"/>
    <w:rsid w:val="62995E3B"/>
    <w:rsid w:val="62A34253"/>
    <w:rsid w:val="63FACF1C"/>
    <w:rsid w:val="64242AFE"/>
    <w:rsid w:val="64669291"/>
    <w:rsid w:val="6474C0CC"/>
    <w:rsid w:val="64A23444"/>
    <w:rsid w:val="64AFB7EA"/>
    <w:rsid w:val="64C1EEB1"/>
    <w:rsid w:val="651181FB"/>
    <w:rsid w:val="65C30500"/>
    <w:rsid w:val="66153AD1"/>
    <w:rsid w:val="665EA013"/>
    <w:rsid w:val="667ED02D"/>
    <w:rsid w:val="669383A1"/>
    <w:rsid w:val="66C91D74"/>
    <w:rsid w:val="66D0B6D9"/>
    <w:rsid w:val="66E1E644"/>
    <w:rsid w:val="67048044"/>
    <w:rsid w:val="67A74E51"/>
    <w:rsid w:val="681FEB66"/>
    <w:rsid w:val="6820AE30"/>
    <w:rsid w:val="68424819"/>
    <w:rsid w:val="6999C2F6"/>
    <w:rsid w:val="69F7ECD8"/>
    <w:rsid w:val="69FDCE4F"/>
    <w:rsid w:val="6A149F36"/>
    <w:rsid w:val="6A90C35B"/>
    <w:rsid w:val="6AF5C308"/>
    <w:rsid w:val="6B0D442B"/>
    <w:rsid w:val="6B53785F"/>
    <w:rsid w:val="6C32075E"/>
    <w:rsid w:val="6CF3FA17"/>
    <w:rsid w:val="6D2C1AF2"/>
    <w:rsid w:val="6D3A59B6"/>
    <w:rsid w:val="6DDCC9B7"/>
    <w:rsid w:val="6E8ADDE2"/>
    <w:rsid w:val="6EFC27A3"/>
    <w:rsid w:val="6F56D5AD"/>
    <w:rsid w:val="6F785670"/>
    <w:rsid w:val="6F986A7F"/>
    <w:rsid w:val="6FE2229E"/>
    <w:rsid w:val="701DD9E4"/>
    <w:rsid w:val="70201225"/>
    <w:rsid w:val="7103B30C"/>
    <w:rsid w:val="710ECB28"/>
    <w:rsid w:val="71143DE6"/>
    <w:rsid w:val="71230638"/>
    <w:rsid w:val="7124810C"/>
    <w:rsid w:val="7181C54F"/>
    <w:rsid w:val="72539D8B"/>
    <w:rsid w:val="72A615E9"/>
    <w:rsid w:val="72B29E8A"/>
    <w:rsid w:val="738B280B"/>
    <w:rsid w:val="73D45685"/>
    <w:rsid w:val="73EB874C"/>
    <w:rsid w:val="74036856"/>
    <w:rsid w:val="74090733"/>
    <w:rsid w:val="740FA160"/>
    <w:rsid w:val="7456AC39"/>
    <w:rsid w:val="751543AE"/>
    <w:rsid w:val="7521DAD0"/>
    <w:rsid w:val="75236DAC"/>
    <w:rsid w:val="75B11F1C"/>
    <w:rsid w:val="75DB959F"/>
    <w:rsid w:val="760A0BBC"/>
    <w:rsid w:val="77567390"/>
    <w:rsid w:val="7780961C"/>
    <w:rsid w:val="77E6AAC2"/>
    <w:rsid w:val="781F6027"/>
    <w:rsid w:val="78492FBB"/>
    <w:rsid w:val="78D25D87"/>
    <w:rsid w:val="78EAAA19"/>
    <w:rsid w:val="78F35A7F"/>
    <w:rsid w:val="7A01F4BA"/>
    <w:rsid w:val="7A14B2AC"/>
    <w:rsid w:val="7A210B1E"/>
    <w:rsid w:val="7A610CEB"/>
    <w:rsid w:val="7A65675F"/>
    <w:rsid w:val="7A88B230"/>
    <w:rsid w:val="7AB0E764"/>
    <w:rsid w:val="7B3EE643"/>
    <w:rsid w:val="7C2E7C9B"/>
    <w:rsid w:val="7C5DD851"/>
    <w:rsid w:val="7D1918DB"/>
    <w:rsid w:val="7D964F83"/>
    <w:rsid w:val="7DA61452"/>
    <w:rsid w:val="7E01B33E"/>
    <w:rsid w:val="7E0C7E06"/>
    <w:rsid w:val="7E559E59"/>
    <w:rsid w:val="7E89C12B"/>
    <w:rsid w:val="7E900586"/>
    <w:rsid w:val="7EAF8844"/>
    <w:rsid w:val="7EDD97D4"/>
    <w:rsid w:val="7EFAD6A9"/>
    <w:rsid w:val="7F1E19C6"/>
    <w:rsid w:val="7F3F8DCF"/>
    <w:rsid w:val="7F532E02"/>
    <w:rsid w:val="7F9E960D"/>
    <w:rsid w:val="7FC0A1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98B27"/>
  <w15:chartTrackingRefBased/>
  <w15:docId w15:val="{34C484C5-0966-40F1-91D0-0B0759F1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B31"/>
    <w:rPr>
      <w:color w:val="02215A" w:themeColor="text1"/>
    </w:rPr>
  </w:style>
  <w:style w:type="paragraph" w:styleId="Heading1">
    <w:name w:val="heading 1"/>
    <w:basedOn w:val="Normal"/>
    <w:next w:val="Normal"/>
    <w:link w:val="Heading1Char"/>
    <w:uiPriority w:val="9"/>
    <w:qFormat/>
    <w:rsid w:val="002F65F9"/>
    <w:pPr>
      <w:keepNext/>
      <w:keepLines/>
      <w:pBdr>
        <w:bottom w:val="single" w:sz="12" w:space="1" w:color="2856FA" w:themeColor="text2"/>
      </w:pBdr>
      <w:spacing w:before="480" w:after="360"/>
      <w:outlineLvl w:val="0"/>
    </w:pPr>
    <w:rPr>
      <w:rFonts w:eastAsiaTheme="majorEastAsia" w:cstheme="minorHAnsi"/>
      <w:b/>
      <w:bCs/>
      <w:sz w:val="36"/>
      <w:szCs w:val="36"/>
    </w:rPr>
  </w:style>
  <w:style w:type="paragraph" w:styleId="Heading2">
    <w:name w:val="heading 2"/>
    <w:basedOn w:val="Normal"/>
    <w:next w:val="Normal"/>
    <w:link w:val="Heading2Char"/>
    <w:uiPriority w:val="9"/>
    <w:unhideWhenUsed/>
    <w:qFormat/>
    <w:rsid w:val="00837D12"/>
    <w:pPr>
      <w:keepNext/>
      <w:keepLines/>
      <w:spacing w:before="480" w:after="240"/>
      <w:outlineLvl w:val="1"/>
    </w:pPr>
    <w:rPr>
      <w:rFonts w:eastAsiaTheme="majorEastAsia" w:cstheme="minorHAnsi"/>
      <w:b/>
      <w:bCs/>
      <w:sz w:val="32"/>
      <w:szCs w:val="32"/>
    </w:rPr>
  </w:style>
  <w:style w:type="paragraph" w:styleId="Heading3">
    <w:name w:val="heading 3"/>
    <w:basedOn w:val="Normal"/>
    <w:next w:val="Normal"/>
    <w:link w:val="Heading3Char"/>
    <w:uiPriority w:val="9"/>
    <w:unhideWhenUsed/>
    <w:qFormat/>
    <w:rsid w:val="00282126"/>
    <w:pPr>
      <w:keepNext/>
      <w:keepLines/>
      <w:spacing w:before="480" w:after="240"/>
      <w:outlineLvl w:val="2"/>
    </w:pPr>
    <w:rPr>
      <w:rFonts w:eastAsiaTheme="majorEastAsia" w:cstheme="minorHAnsi"/>
      <w:b/>
      <w:bCs/>
      <w:sz w:val="28"/>
      <w:szCs w:val="28"/>
    </w:rPr>
  </w:style>
  <w:style w:type="paragraph" w:styleId="Heading4">
    <w:name w:val="heading 4"/>
    <w:basedOn w:val="Normal"/>
    <w:next w:val="Normal"/>
    <w:link w:val="Heading4Char"/>
    <w:uiPriority w:val="9"/>
    <w:unhideWhenUsed/>
    <w:qFormat/>
    <w:rsid w:val="00282126"/>
    <w:pPr>
      <w:spacing w:before="360"/>
      <w:outlineLvl w:val="3"/>
    </w:pPr>
    <w:rPr>
      <w:b/>
      <w:bCs/>
      <w:sz w:val="24"/>
      <w:szCs w:val="28"/>
    </w:rPr>
  </w:style>
  <w:style w:type="paragraph" w:styleId="Heading5">
    <w:name w:val="heading 5"/>
    <w:basedOn w:val="Normal"/>
    <w:next w:val="Normal"/>
    <w:link w:val="Heading5Char"/>
    <w:uiPriority w:val="9"/>
    <w:semiHidden/>
    <w:unhideWhenUsed/>
    <w:rsid w:val="00BD6869"/>
    <w:pPr>
      <w:keepNext/>
      <w:keepLines/>
      <w:spacing w:before="40" w:after="0"/>
      <w:outlineLvl w:val="4"/>
    </w:pPr>
    <w:rPr>
      <w:rFonts w:asciiTheme="majorHAnsi" w:eastAsiaTheme="majorEastAsia" w:hAnsiTheme="majorHAnsi" w:cstheme="majorBidi"/>
      <w:color w:val="28D03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5F9"/>
    <w:rPr>
      <w:rFonts w:eastAsiaTheme="majorEastAsia" w:cstheme="minorHAnsi"/>
      <w:b/>
      <w:bCs/>
      <w:color w:val="02215A" w:themeColor="text1"/>
      <w:sz w:val="36"/>
      <w:szCs w:val="36"/>
    </w:rPr>
  </w:style>
  <w:style w:type="character" w:customStyle="1" w:styleId="Heading2Char">
    <w:name w:val="Heading 2 Char"/>
    <w:basedOn w:val="DefaultParagraphFont"/>
    <w:link w:val="Heading2"/>
    <w:uiPriority w:val="9"/>
    <w:rsid w:val="00837D12"/>
    <w:rPr>
      <w:rFonts w:eastAsiaTheme="majorEastAsia" w:cstheme="minorHAnsi"/>
      <w:b/>
      <w:bCs/>
      <w:color w:val="02215A" w:themeColor="text1"/>
      <w:sz w:val="32"/>
      <w:szCs w:val="32"/>
    </w:rPr>
  </w:style>
  <w:style w:type="character" w:customStyle="1" w:styleId="Heading3Char">
    <w:name w:val="Heading 3 Char"/>
    <w:basedOn w:val="DefaultParagraphFont"/>
    <w:link w:val="Heading3"/>
    <w:uiPriority w:val="9"/>
    <w:rsid w:val="00282126"/>
    <w:rPr>
      <w:rFonts w:eastAsiaTheme="majorEastAsia" w:cstheme="minorHAnsi"/>
      <w:b/>
      <w:bCs/>
      <w:color w:val="02215A" w:themeColor="text1"/>
      <w:sz w:val="28"/>
      <w:szCs w:val="28"/>
    </w:rPr>
  </w:style>
  <w:style w:type="character" w:customStyle="1" w:styleId="Heading4Char">
    <w:name w:val="Heading 4 Char"/>
    <w:basedOn w:val="DefaultParagraphFont"/>
    <w:link w:val="Heading4"/>
    <w:uiPriority w:val="9"/>
    <w:rsid w:val="00282126"/>
    <w:rPr>
      <w:b/>
      <w:bCs/>
      <w:color w:val="02215A" w:themeColor="text1"/>
      <w:sz w:val="24"/>
      <w:szCs w:val="28"/>
    </w:rPr>
  </w:style>
  <w:style w:type="paragraph" w:styleId="Title">
    <w:name w:val="Title"/>
    <w:basedOn w:val="NoSpacing"/>
    <w:next w:val="Subtitle"/>
    <w:link w:val="TitleChar"/>
    <w:uiPriority w:val="10"/>
    <w:qFormat/>
    <w:rsid w:val="002F65F9"/>
    <w:pPr>
      <w:spacing w:after="240"/>
    </w:pPr>
    <w:rPr>
      <w:b/>
      <w:bCs/>
      <w:color w:val="FFFFFF" w:themeColor="background1"/>
      <w:sz w:val="80"/>
      <w:szCs w:val="80"/>
    </w:rPr>
  </w:style>
  <w:style w:type="character" w:customStyle="1" w:styleId="TitleChar">
    <w:name w:val="Title Char"/>
    <w:basedOn w:val="DefaultParagraphFont"/>
    <w:link w:val="Title"/>
    <w:uiPriority w:val="10"/>
    <w:rsid w:val="002F65F9"/>
    <w:rPr>
      <w:rFonts w:eastAsiaTheme="minorEastAsia"/>
      <w:b/>
      <w:bCs/>
      <w:color w:val="FFFFFF" w:themeColor="background1"/>
      <w:sz w:val="80"/>
      <w:szCs w:val="80"/>
      <w:lang w:val="en-US"/>
    </w:rPr>
  </w:style>
  <w:style w:type="paragraph" w:styleId="NoSpacing">
    <w:name w:val="No Spacing"/>
    <w:link w:val="NoSpacingChar"/>
    <w:uiPriority w:val="1"/>
    <w:qFormat/>
    <w:rsid w:val="00C6059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6059C"/>
    <w:rPr>
      <w:rFonts w:eastAsiaTheme="minorEastAsia"/>
      <w:lang w:val="en-US"/>
    </w:rPr>
  </w:style>
  <w:style w:type="character" w:styleId="IntenseEmphasis">
    <w:name w:val="Intense Emphasis"/>
    <w:basedOn w:val="DefaultParagraphFont"/>
    <w:uiPriority w:val="21"/>
    <w:qFormat/>
    <w:rsid w:val="00C6059C"/>
    <w:rPr>
      <w:i/>
      <w:iCs/>
      <w:color w:val="6F64EE" w:themeColor="accent4"/>
    </w:rPr>
  </w:style>
  <w:style w:type="paragraph" w:styleId="Subtitle">
    <w:name w:val="Subtitle"/>
    <w:basedOn w:val="Normal"/>
    <w:next w:val="Normal"/>
    <w:link w:val="SubtitleChar"/>
    <w:uiPriority w:val="11"/>
    <w:qFormat/>
    <w:rsid w:val="002F65F9"/>
    <w:pPr>
      <w:numPr>
        <w:ilvl w:val="1"/>
      </w:numPr>
    </w:pPr>
    <w:rPr>
      <w:rFonts w:eastAsiaTheme="majorEastAsia"/>
      <w:color w:val="FFFFFF" w:themeColor="background1"/>
      <w:sz w:val="32"/>
      <w:szCs w:val="32"/>
    </w:rPr>
  </w:style>
  <w:style w:type="character" w:customStyle="1" w:styleId="SubtitleChar">
    <w:name w:val="Subtitle Char"/>
    <w:basedOn w:val="DefaultParagraphFont"/>
    <w:link w:val="Subtitle"/>
    <w:uiPriority w:val="11"/>
    <w:rsid w:val="002F65F9"/>
    <w:rPr>
      <w:rFonts w:eastAsiaTheme="majorEastAsia"/>
      <w:color w:val="FFFFFF" w:themeColor="background1"/>
      <w:sz w:val="32"/>
      <w:szCs w:val="32"/>
    </w:rPr>
  </w:style>
  <w:style w:type="character" w:styleId="SubtleEmphasis">
    <w:name w:val="Subtle Emphasis"/>
    <w:aliases w:val="Date and time"/>
    <w:basedOn w:val="DefaultParagraphFont"/>
    <w:uiPriority w:val="19"/>
    <w:qFormat/>
    <w:rsid w:val="002F65F9"/>
    <w:rPr>
      <w:i/>
      <w:iCs/>
      <w:sz w:val="24"/>
      <w:szCs w:val="24"/>
    </w:rPr>
  </w:style>
  <w:style w:type="paragraph" w:styleId="ListParagraph">
    <w:name w:val="List Paragraph"/>
    <w:basedOn w:val="Normal"/>
    <w:uiPriority w:val="34"/>
    <w:qFormat/>
    <w:rsid w:val="001E6FB6"/>
    <w:pPr>
      <w:ind w:left="720"/>
      <w:contextualSpacing/>
    </w:pPr>
  </w:style>
  <w:style w:type="character" w:styleId="Hyperlink">
    <w:name w:val="Hyperlink"/>
    <w:basedOn w:val="DefaultParagraphFont"/>
    <w:uiPriority w:val="99"/>
    <w:unhideWhenUsed/>
    <w:rsid w:val="00CB0159"/>
    <w:rPr>
      <w:color w:val="053FEA" w:themeColor="hyperlink"/>
      <w:u w:val="single"/>
    </w:rPr>
  </w:style>
  <w:style w:type="character" w:styleId="UnresolvedMention">
    <w:name w:val="Unresolved Mention"/>
    <w:basedOn w:val="DefaultParagraphFont"/>
    <w:uiPriority w:val="99"/>
    <w:semiHidden/>
    <w:unhideWhenUsed/>
    <w:rsid w:val="00CB0159"/>
    <w:rPr>
      <w:color w:val="605E5C"/>
      <w:shd w:val="clear" w:color="auto" w:fill="E1DFDD"/>
    </w:rPr>
  </w:style>
  <w:style w:type="table" w:styleId="TableGrid">
    <w:name w:val="Table Grid"/>
    <w:basedOn w:val="TableNormal"/>
    <w:uiPriority w:val="59"/>
    <w:rsid w:val="00BD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01">
    <w:name w:val="Heading 01"/>
    <w:basedOn w:val="Heading1"/>
    <w:next w:val="Normal"/>
    <w:rsid w:val="00BD6869"/>
    <w:pPr>
      <w:keepNext w:val="0"/>
      <w:keepLines w:val="0"/>
      <w:numPr>
        <w:numId w:val="3"/>
      </w:numPr>
      <w:pBdr>
        <w:bottom w:val="none" w:sz="0" w:space="0" w:color="auto"/>
      </w:pBdr>
      <w:suppressAutoHyphens/>
      <w:spacing w:before="600" w:after="120" w:line="276" w:lineRule="auto"/>
    </w:pPr>
    <w:rPr>
      <w:rFonts w:eastAsiaTheme="minorHAnsi"/>
      <w:bCs w:val="0"/>
      <w:color w:val="E63A47"/>
      <w:kern w:val="3"/>
      <w:sz w:val="32"/>
      <w:szCs w:val="40"/>
    </w:rPr>
  </w:style>
  <w:style w:type="paragraph" w:customStyle="1" w:styleId="Heading05">
    <w:name w:val="Heading 05"/>
    <w:basedOn w:val="Heading5"/>
    <w:rsid w:val="00BD6869"/>
    <w:pPr>
      <w:numPr>
        <w:ilvl w:val="3"/>
        <w:numId w:val="3"/>
      </w:numPr>
      <w:tabs>
        <w:tab w:val="num" w:pos="360"/>
      </w:tabs>
      <w:suppressAutoHyphens/>
      <w:autoSpaceDN w:val="0"/>
      <w:spacing w:before="240" w:after="180" w:line="276" w:lineRule="auto"/>
      <w:ind w:left="0"/>
      <w:textAlignment w:val="baseline"/>
    </w:pPr>
    <w:rPr>
      <w:rFonts w:asciiTheme="minorHAnsi" w:eastAsia="Arial" w:hAnsiTheme="minorHAnsi" w:cstheme="minorHAnsi"/>
      <w:color w:val="auto"/>
      <w:kern w:val="3"/>
      <w:shd w:val="clear" w:color="auto" w:fill="FFFFFF"/>
      <w:lang w:val="en-US" w:bidi="en-US"/>
    </w:rPr>
  </w:style>
  <w:style w:type="paragraph" w:customStyle="1" w:styleId="Heading02">
    <w:name w:val="Heading 02"/>
    <w:basedOn w:val="Heading2"/>
    <w:next w:val="Normal"/>
    <w:link w:val="Heading02Char"/>
    <w:rsid w:val="00BD6869"/>
    <w:pPr>
      <w:keepNext w:val="0"/>
      <w:keepLines w:val="0"/>
      <w:numPr>
        <w:ilvl w:val="1"/>
        <w:numId w:val="3"/>
      </w:numPr>
      <w:suppressAutoHyphens/>
      <w:autoSpaceDN w:val="0"/>
      <w:spacing w:before="360" w:after="120" w:line="276" w:lineRule="auto"/>
      <w:textAlignment w:val="baseline"/>
    </w:pPr>
    <w:rPr>
      <w:rFonts w:eastAsia="Arial"/>
      <w:kern w:val="3"/>
      <w:sz w:val="24"/>
      <w:shd w:val="clear" w:color="auto" w:fill="FFFFFF"/>
      <w:lang w:val="en-US" w:bidi="en-US"/>
    </w:rPr>
  </w:style>
  <w:style w:type="character" w:customStyle="1" w:styleId="Heading02Char">
    <w:name w:val="Heading 02 Char"/>
    <w:basedOn w:val="DefaultParagraphFont"/>
    <w:link w:val="Heading02"/>
    <w:rsid w:val="00BD6869"/>
    <w:rPr>
      <w:rFonts w:eastAsia="Arial" w:cstheme="minorHAnsi"/>
      <w:b/>
      <w:bCs/>
      <w:color w:val="02215A" w:themeColor="text1"/>
      <w:kern w:val="3"/>
      <w:sz w:val="24"/>
      <w:szCs w:val="32"/>
      <w:lang w:val="en-US" w:bidi="en-US"/>
    </w:rPr>
  </w:style>
  <w:style w:type="paragraph" w:customStyle="1" w:styleId="Table">
    <w:name w:val="Table"/>
    <w:next w:val="Normal"/>
    <w:link w:val="TableChar"/>
    <w:qFormat/>
    <w:rsid w:val="00BD6869"/>
    <w:pPr>
      <w:spacing w:after="0" w:line="240" w:lineRule="auto"/>
      <w:textboxTightWrap w:val="allLines"/>
    </w:pPr>
    <w:rPr>
      <w:rFonts w:cs="Arial"/>
      <w:color w:val="383838"/>
      <w:sz w:val="20"/>
      <w:szCs w:val="18"/>
    </w:rPr>
  </w:style>
  <w:style w:type="character" w:customStyle="1" w:styleId="TableChar">
    <w:name w:val="Table Char"/>
    <w:basedOn w:val="DefaultParagraphFont"/>
    <w:link w:val="Table"/>
    <w:rsid w:val="00BD6869"/>
    <w:rPr>
      <w:rFonts w:cs="Arial"/>
      <w:color w:val="383838"/>
      <w:sz w:val="20"/>
      <w:szCs w:val="18"/>
    </w:rPr>
  </w:style>
  <w:style w:type="paragraph" w:customStyle="1" w:styleId="Heading03">
    <w:name w:val="Heading 03"/>
    <w:basedOn w:val="Heading02"/>
    <w:next w:val="Normal"/>
    <w:rsid w:val="00BD6869"/>
    <w:pPr>
      <w:numPr>
        <w:ilvl w:val="2"/>
      </w:numPr>
      <w:tabs>
        <w:tab w:val="num" w:pos="360"/>
      </w:tabs>
    </w:pPr>
    <w:rPr>
      <w:rFonts w:ascii="Calibri" w:hAnsi="Calibri"/>
      <w:bCs w:val="0"/>
      <w:kern w:val="0"/>
      <w:sz w:val="22"/>
      <w:shd w:val="clear" w:color="auto" w:fill="auto"/>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uiPriority w:val="9"/>
    <w:semiHidden/>
    <w:rsid w:val="00BD6869"/>
    <w:rPr>
      <w:rFonts w:asciiTheme="majorHAnsi" w:eastAsiaTheme="majorEastAsia" w:hAnsiTheme="majorHAnsi" w:cstheme="majorBidi"/>
      <w:color w:val="28D039" w:themeColor="accent1" w:themeShade="BF"/>
      <w:sz w:val="20"/>
    </w:rPr>
  </w:style>
  <w:style w:type="paragraph" w:styleId="IntenseQuote">
    <w:name w:val="Intense Quote"/>
    <w:basedOn w:val="Normal"/>
    <w:next w:val="Normal"/>
    <w:link w:val="IntenseQuoteChar"/>
    <w:uiPriority w:val="30"/>
    <w:qFormat/>
    <w:rsid w:val="003737A7"/>
    <w:pPr>
      <w:pBdr>
        <w:top w:val="single" w:sz="4" w:space="10" w:color="6AE276" w:themeColor="accent1"/>
        <w:bottom w:val="single" w:sz="4" w:space="10" w:color="6AE276" w:themeColor="accent1"/>
      </w:pBdr>
      <w:spacing w:before="360" w:after="360" w:line="240" w:lineRule="auto"/>
      <w:ind w:left="862" w:right="862"/>
    </w:pPr>
    <w:rPr>
      <w:i/>
      <w:iCs/>
    </w:rPr>
  </w:style>
  <w:style w:type="character" w:customStyle="1" w:styleId="IntenseQuoteChar">
    <w:name w:val="Intense Quote Char"/>
    <w:basedOn w:val="DefaultParagraphFont"/>
    <w:link w:val="IntenseQuote"/>
    <w:uiPriority w:val="30"/>
    <w:rsid w:val="003737A7"/>
    <w:rPr>
      <w:i/>
      <w:iCs/>
      <w:color w:val="02215A" w:themeColor="text1"/>
      <w:sz w:val="20"/>
    </w:rPr>
  </w:style>
  <w:style w:type="paragraph" w:styleId="Header">
    <w:name w:val="header"/>
    <w:basedOn w:val="Normal"/>
    <w:link w:val="HeaderChar"/>
    <w:uiPriority w:val="99"/>
    <w:unhideWhenUsed/>
    <w:rsid w:val="00000A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A2C"/>
    <w:rPr>
      <w:color w:val="02215A" w:themeColor="text1"/>
      <w:sz w:val="20"/>
    </w:rPr>
  </w:style>
  <w:style w:type="paragraph" w:styleId="Footer">
    <w:name w:val="footer"/>
    <w:basedOn w:val="Normal"/>
    <w:link w:val="FooterChar"/>
    <w:uiPriority w:val="99"/>
    <w:unhideWhenUsed/>
    <w:rsid w:val="00000A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A2C"/>
    <w:rPr>
      <w:color w:val="02215A" w:themeColor="text1"/>
      <w:sz w:val="20"/>
    </w:rPr>
  </w:style>
  <w:style w:type="paragraph" w:styleId="TOCHeading">
    <w:name w:val="TOC Heading"/>
    <w:basedOn w:val="Heading1"/>
    <w:next w:val="Normal"/>
    <w:uiPriority w:val="39"/>
    <w:unhideWhenUsed/>
    <w:qFormat/>
    <w:rsid w:val="00E31055"/>
    <w:pPr>
      <w:pBdr>
        <w:bottom w:val="none" w:sz="0" w:space="0" w:color="auto"/>
      </w:pBdr>
      <w:spacing w:before="240" w:after="0"/>
      <w:outlineLvl w:val="9"/>
    </w:pPr>
    <w:rPr>
      <w:rFonts w:asciiTheme="majorHAnsi" w:hAnsiTheme="majorHAnsi" w:cstheme="majorBidi"/>
      <w:b w:val="0"/>
      <w:bCs w:val="0"/>
      <w:color w:val="28D039" w:themeColor="accent1" w:themeShade="BF"/>
      <w:sz w:val="32"/>
      <w:szCs w:val="32"/>
      <w:lang w:val="en-US"/>
    </w:rPr>
  </w:style>
  <w:style w:type="paragraph" w:styleId="TOC1">
    <w:name w:val="toc 1"/>
    <w:basedOn w:val="Normal"/>
    <w:next w:val="Normal"/>
    <w:autoRedefine/>
    <w:uiPriority w:val="39"/>
    <w:unhideWhenUsed/>
    <w:rsid w:val="00931A28"/>
    <w:pPr>
      <w:spacing w:after="100"/>
    </w:pPr>
  </w:style>
  <w:style w:type="paragraph" w:styleId="TOC3">
    <w:name w:val="toc 3"/>
    <w:basedOn w:val="Normal"/>
    <w:next w:val="Normal"/>
    <w:autoRedefine/>
    <w:uiPriority w:val="39"/>
    <w:unhideWhenUsed/>
    <w:rsid w:val="00A704F6"/>
    <w:pPr>
      <w:spacing w:after="100"/>
      <w:ind w:left="440"/>
    </w:pPr>
  </w:style>
  <w:style w:type="paragraph" w:styleId="TOC2">
    <w:name w:val="toc 2"/>
    <w:basedOn w:val="Normal"/>
    <w:next w:val="Normal"/>
    <w:autoRedefine/>
    <w:uiPriority w:val="39"/>
    <w:unhideWhenUsed/>
    <w:rsid w:val="00A704F6"/>
    <w:pPr>
      <w:spacing w:after="100"/>
      <w:ind w:left="220"/>
    </w:pPr>
  </w:style>
  <w:style w:type="character" w:styleId="CommentReference">
    <w:name w:val="annotation reference"/>
    <w:basedOn w:val="DefaultParagraphFont"/>
    <w:uiPriority w:val="99"/>
    <w:semiHidden/>
    <w:unhideWhenUsed/>
    <w:rsid w:val="00E74C50"/>
    <w:rPr>
      <w:sz w:val="16"/>
      <w:szCs w:val="16"/>
    </w:rPr>
  </w:style>
  <w:style w:type="paragraph" w:styleId="CommentText">
    <w:name w:val="annotation text"/>
    <w:basedOn w:val="Normal"/>
    <w:link w:val="CommentTextChar"/>
    <w:uiPriority w:val="99"/>
    <w:unhideWhenUsed/>
    <w:rsid w:val="00E74C50"/>
    <w:pPr>
      <w:spacing w:line="240" w:lineRule="auto"/>
    </w:pPr>
    <w:rPr>
      <w:sz w:val="20"/>
      <w:szCs w:val="20"/>
    </w:rPr>
  </w:style>
  <w:style w:type="character" w:customStyle="1" w:styleId="CommentTextChar">
    <w:name w:val="Comment Text Char"/>
    <w:basedOn w:val="DefaultParagraphFont"/>
    <w:link w:val="CommentText"/>
    <w:uiPriority w:val="99"/>
    <w:rsid w:val="00E74C50"/>
    <w:rPr>
      <w:color w:val="02215A" w:themeColor="text1"/>
      <w:sz w:val="20"/>
      <w:szCs w:val="20"/>
    </w:rPr>
  </w:style>
  <w:style w:type="paragraph" w:styleId="CommentSubject">
    <w:name w:val="annotation subject"/>
    <w:basedOn w:val="CommentText"/>
    <w:next w:val="CommentText"/>
    <w:link w:val="CommentSubjectChar"/>
    <w:uiPriority w:val="99"/>
    <w:semiHidden/>
    <w:unhideWhenUsed/>
    <w:rsid w:val="00E74C50"/>
    <w:rPr>
      <w:b/>
      <w:bCs/>
    </w:rPr>
  </w:style>
  <w:style w:type="character" w:customStyle="1" w:styleId="CommentSubjectChar">
    <w:name w:val="Comment Subject Char"/>
    <w:basedOn w:val="CommentTextChar"/>
    <w:link w:val="CommentSubject"/>
    <w:uiPriority w:val="99"/>
    <w:semiHidden/>
    <w:rsid w:val="00E74C50"/>
    <w:rPr>
      <w:b/>
      <w:bCs/>
      <w:color w:val="02215A" w:themeColor="text1"/>
      <w:sz w:val="20"/>
      <w:szCs w:val="20"/>
    </w:rPr>
  </w:style>
  <w:style w:type="character" w:styleId="FollowedHyperlink">
    <w:name w:val="FollowedHyperlink"/>
    <w:basedOn w:val="DefaultParagraphFont"/>
    <w:uiPriority w:val="99"/>
    <w:semiHidden/>
    <w:unhideWhenUsed/>
    <w:rsid w:val="00C147A0"/>
    <w:rPr>
      <w:color w:val="032E8C" w:themeColor="followedHyperlink"/>
      <w:u w:val="single"/>
    </w:rPr>
  </w:style>
  <w:style w:type="paragraph" w:styleId="Revision">
    <w:name w:val="Revision"/>
    <w:hidden/>
    <w:uiPriority w:val="99"/>
    <w:semiHidden/>
    <w:rsid w:val="00CA6814"/>
    <w:pPr>
      <w:spacing w:after="0" w:line="240" w:lineRule="auto"/>
    </w:pPr>
    <w:rPr>
      <w:color w:val="02215A"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ai.com/index/chatgpt/" TargetMode="External"/><Relationship Id="rId18" Type="http://schemas.openxmlformats.org/officeDocument/2006/relationships/hyperlink" Target="https://www.netcall.com/platform/ai/" TargetMode="External"/><Relationship Id="rId26" Type="http://schemas.openxmlformats.org/officeDocument/2006/relationships/hyperlink" Target="https://github.com/Azure-Samples/sonic-brief" TargetMode="External"/><Relationship Id="rId39" Type="http://schemas.openxmlformats.org/officeDocument/2006/relationships/hyperlink" Target="https://ico.org.uk/for-organisations/uk-gdpr-guidance-and-resources/artificial-intelligence/guidance-on-ai-and-data-protection/ai-and-data-protection-risk-toolkit/" TargetMode="External"/><Relationship Id="rId21" Type="http://schemas.openxmlformats.org/officeDocument/2006/relationships/hyperlink" Target="https://www.local.gov.uk/case-studies/peterborough-city-council-hey-geraldine-personalised-ai-assistant" TargetMode="External"/><Relationship Id="rId34" Type="http://schemas.openxmlformats.org/officeDocument/2006/relationships/hyperlink" Target="https://loti.london/toolkit/data-ethics-responsible-ai-capabilities-framework/" TargetMode="External"/><Relationship Id="rId42" Type="http://schemas.openxmlformats.org/officeDocument/2006/relationships/hyperlink" Target="https://digitalpublicservices.gov.wales/guidance-and-standards/service-manual/using-artificial-intelligence-public-sector/managing-your-artificial-intelligence-project" TargetMode="External"/><Relationship Id="rId47" Type="http://schemas.openxmlformats.org/officeDocument/2006/relationships/hyperlink" Target="https://www.legislation.gov.uk/ukpga/2000/7/contents" TargetMode="External"/><Relationship Id="rId50" Type="http://schemas.openxmlformats.org/officeDocument/2006/relationships/hyperlink" Target="https://www.gov.uk/data-protection" TargetMode="External"/><Relationship Id="rId55" Type="http://schemas.openxmlformats.org/officeDocument/2006/relationships/hyperlink" Target="https://www.gov.uk/government/publications/ai-skills-for-the-uk-workforce/ai-skills-tools-package"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emini.google.com/" TargetMode="External"/><Relationship Id="rId29" Type="http://schemas.openxmlformats.org/officeDocument/2006/relationships/hyperlink" Target="https://socitm.net/resource-hub/socitm-research/template-terms-of-reference-for-artificial-intelligence-governance-board/" TargetMode="External"/><Relationship Id="rId11" Type="http://schemas.openxmlformats.org/officeDocument/2006/relationships/image" Target="media/image1.png"/><Relationship Id="rId24" Type="http://schemas.openxmlformats.org/officeDocument/2006/relationships/hyperlink" Target="https://magicnotes.ai/" TargetMode="External"/><Relationship Id="rId32" Type="http://schemas.openxmlformats.org/officeDocument/2006/relationships/hyperlink" Target="https://digitalpublicservices.gov.wales/guidance-and-standards/service-manual/using-artificial-intelligence-public-sector/assessing-if-artificial-intelligence-is-the-right-solution" TargetMode="External"/><Relationship Id="rId37" Type="http://schemas.openxmlformats.org/officeDocument/2006/relationships/hyperlink" Target="https://www.gov.uk/algorithmic-transparency-records?algorithmic_transparency_record_organisation_type%5B%5D=local-authority" TargetMode="External"/><Relationship Id="rId40" Type="http://schemas.openxmlformats.org/officeDocument/2006/relationships/hyperlink" Target="https://www.gov.uk/government/publications/a-human-centred-approach-to-scaling-and-de-risking-ai-tools/the-mitigating-hidden-ai-risks-toolkit-html" TargetMode="External"/><Relationship Id="rId45" Type="http://schemas.openxmlformats.org/officeDocument/2006/relationships/hyperlink" Target="https://www.gov.uk/government/publications/copyright-acts-and-related-laws" TargetMode="External"/><Relationship Id="rId53" Type="http://schemas.openxmlformats.org/officeDocument/2006/relationships/hyperlink" Target="https://www.europarl.europa.eu/topics/en/article/20230601STO93804/eu-ai-act-first-regulation-on-artificial-intelligence" TargetMode="External"/><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footer" Target="footer3.xml"/><Relationship Id="rId19" Type="http://schemas.openxmlformats.org/officeDocument/2006/relationships/hyperlink" Target="https://www.oracle.com/artificial-intelligence/" TargetMode="External"/><Relationship Id="rId14" Type="http://schemas.openxmlformats.org/officeDocument/2006/relationships/hyperlink" Target="https://claude.ai/login" TargetMode="External"/><Relationship Id="rId22" Type="http://schemas.openxmlformats.org/officeDocument/2006/relationships/hyperlink" Target="https://socitm.net/resource-hub/case-studies/simply-readable-ai-solution-swindon-bc/" TargetMode="External"/><Relationship Id="rId27" Type="http://schemas.openxmlformats.org/officeDocument/2006/relationships/hyperlink" Target="https://ai.gov.uk/knowledge-hub/tools/consult/" TargetMode="External"/><Relationship Id="rId30" Type="http://schemas.openxmlformats.org/officeDocument/2006/relationships/hyperlink" Target="https://www.local.gov.uk/publications/responsible-buying-how-build-equality-data-protection-your-ai-commissioning" TargetMode="External"/><Relationship Id="rId35" Type="http://schemas.openxmlformats.org/officeDocument/2006/relationships/hyperlink" Target="https://www.unesco.org/ethics-ai/en/eia" TargetMode="External"/><Relationship Id="rId43" Type="http://schemas.openxmlformats.org/officeDocument/2006/relationships/hyperlink" Target="https://digitalpublicservices.gov.wales/guidance-and-standards/service-manual/using-artificial-intelligence-public-sector/planning-and-preparing-for-artificial-intelligence-implementation" TargetMode="External"/><Relationship Id="rId48" Type="http://schemas.openxmlformats.org/officeDocument/2006/relationships/hyperlink" Target="https://www.gov.uk/guidance/equality-act-2010-guidance" TargetMode="External"/><Relationship Id="rId56" Type="http://schemas.openxmlformats.org/officeDocument/2006/relationships/hyperlink" Target="https://www.scottishaiplaybook.com/ai-training-and-skills" TargetMode="External"/><Relationship Id="rId8" Type="http://schemas.openxmlformats.org/officeDocument/2006/relationships/webSettings" Target="webSettings.xml"/><Relationship Id="rId51" Type="http://schemas.openxmlformats.org/officeDocument/2006/relationships/hyperlink" Target="https://www.equalityhumanrights.com/human-rights/human-rights-act" TargetMode="Externa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s://www.microsoft.com/en-gb/microsoft-365-copilot?msockid=0b6bc7f5762c6bb31b96d1a677bc6a49" TargetMode="External"/><Relationship Id="rId25" Type="http://schemas.openxmlformats.org/officeDocument/2006/relationships/hyperlink" Target="https://www.ics.ai/" TargetMode="External"/><Relationship Id="rId33" Type="http://schemas.openxmlformats.org/officeDocument/2006/relationships/hyperlink" Target="https://view.officeapps.live.com/op/view.aspx?src=https%3A%2F%2Fassets.publishing.service.gov.uk%2Fmedia%2F6942d87afdbd8404f9e1f27e%2FData_and_AI_Ethics_Self-Assessment_Tool.odt&amp;wdOrigin=BROWSELINK" TargetMode="External"/><Relationship Id="rId38" Type="http://schemas.openxmlformats.org/officeDocument/2006/relationships/hyperlink" Target="https://www.gov.uk/government/collections/algorithmic-transparency-recording-standard-hub" TargetMode="External"/><Relationship Id="rId46" Type="http://schemas.openxmlformats.org/officeDocument/2006/relationships/hyperlink" Target="https://www.gov.uk/government/collections/data-use-and-access-act-2025" TargetMode="External"/><Relationship Id="rId59" Type="http://schemas.openxmlformats.org/officeDocument/2006/relationships/footer" Target="footer2.xml"/><Relationship Id="rId20" Type="http://schemas.openxmlformats.org/officeDocument/2006/relationships/hyperlink" Target="https://ai.gov.uk/knowledge-hub/tools/barking-and-dagenham-ai-search-and-webchat/?directTo=library" TargetMode="External"/><Relationship Id="rId41" Type="http://schemas.openxmlformats.org/officeDocument/2006/relationships/hyperlink" Target="https://www.scottishaiplaybook.com/ai-maturity-framework" TargetMode="External"/><Relationship Id="rId54" Type="http://schemas.openxmlformats.org/officeDocument/2006/relationships/hyperlink" Target="https://aiskillshub.org.uk/"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opilot.cloud.microsoft/" TargetMode="External"/><Relationship Id="rId23" Type="http://schemas.openxmlformats.org/officeDocument/2006/relationships/hyperlink" Target="https://www.agilisys.co.uk/agilisys-ehcp-tool/" TargetMode="External"/><Relationship Id="rId28" Type="http://schemas.openxmlformats.org/officeDocument/2006/relationships/hyperlink" Target="https://ai.gov.uk/our-work/frontline-services/" TargetMode="External"/><Relationship Id="rId36" Type="http://schemas.openxmlformats.org/officeDocument/2006/relationships/hyperlink" Target="https://digitalpublicservices.gov.wales/guidance-and-standards/service-manual/using-artificial-intelligence-public-sector/understanding-artificial-intelligence-ethics-and-safety" TargetMode="External"/><Relationship Id="rId49" Type="http://schemas.openxmlformats.org/officeDocument/2006/relationships/hyperlink" Target="https://www.gov.uk/government/publications/freedom-of-information-code-of-practice"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ww.scottishaiplaybook.com/responsible-ai-procurement" TargetMode="External"/><Relationship Id="rId44" Type="http://schemas.openxmlformats.org/officeDocument/2006/relationships/hyperlink" Target="https://www.legislation.gov.uk/ukpga/1990/18/contents" TargetMode="External"/><Relationship Id="rId52" Type="http://schemas.openxmlformats.org/officeDocument/2006/relationships/hyperlink" Target="https://www.gov.uk/government/publications/public-sector-equality-duty-guidance-for-public-authorities/public-sector-equality-duty-guidance-for-public-authorities" TargetMode="External"/><Relationship Id="rId60"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neHajji\Socitm%20Group\Socitm%20-%20Staff%20-%20Microsoft%20office%20(word,%20ppt,%20excel)\Template%202025%20-%20Word%20document.dotx" TargetMode="External"/></Relationships>
</file>

<file path=word/theme/theme1.xml><?xml version="1.0" encoding="utf-8"?>
<a:theme xmlns:a="http://schemas.openxmlformats.org/drawingml/2006/main" name="Socitm 2022">
  <a:themeElements>
    <a:clrScheme name="Socitm 2024">
      <a:dk1>
        <a:srgbClr val="02215A"/>
      </a:dk1>
      <a:lt1>
        <a:srgbClr val="FFFFFF"/>
      </a:lt1>
      <a:dk2>
        <a:srgbClr val="2856FA"/>
      </a:dk2>
      <a:lt2>
        <a:srgbClr val="EBF3FF"/>
      </a:lt2>
      <a:accent1>
        <a:srgbClr val="6AE276"/>
      </a:accent1>
      <a:accent2>
        <a:srgbClr val="FFCA45"/>
      </a:accent2>
      <a:accent3>
        <a:srgbClr val="FF5050"/>
      </a:accent3>
      <a:accent4>
        <a:srgbClr val="6F64EE"/>
      </a:accent4>
      <a:accent5>
        <a:srgbClr val="6EE4FF"/>
      </a:accent5>
      <a:accent6>
        <a:srgbClr val="FFFFFF"/>
      </a:accent6>
      <a:hlink>
        <a:srgbClr val="053FEA"/>
      </a:hlink>
      <a:folHlink>
        <a:srgbClr val="032E8C"/>
      </a:folHlink>
    </a:clrScheme>
    <a:fontScheme name="Socitm basic fonts - 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68105EAC692545B243277707273B4D" ma:contentTypeVersion="17" ma:contentTypeDescription="Create a new document." ma:contentTypeScope="" ma:versionID="1f307d796d1b869daf4dd33429b01856">
  <xsd:schema xmlns:xsd="http://www.w3.org/2001/XMLSchema" xmlns:xs="http://www.w3.org/2001/XMLSchema" xmlns:p="http://schemas.microsoft.com/office/2006/metadata/properties" xmlns:ns2="67110820-577c-49bd-b042-c4a5571bd958" xmlns:ns3="45113843-09b0-455b-a480-41d2c1f3d24e" targetNamespace="http://schemas.microsoft.com/office/2006/metadata/properties" ma:root="true" ma:fieldsID="536f29d85241e8d3614e231be662a635" ns2:_="" ns3:_="">
    <xsd:import namespace="67110820-577c-49bd-b042-c4a5571bd958"/>
    <xsd:import namespace="45113843-09b0-455b-a480-41d2c1f3d2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10820-577c-49bd-b042-c4a5571bd9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c7519c7-8a8c-4028-a08f-f4568209624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13843-09b0-455b-a480-41d2c1f3d2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716649e-bb06-49c5-9a18-7442ef080f85}" ma:internalName="TaxCatchAll" ma:showField="CatchAllData" ma:web="45113843-09b0-455b-a480-41d2c1f3d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113843-09b0-455b-a480-41d2c1f3d24e" xsi:nil="true"/>
    <lcf76f155ced4ddcb4097134ff3c332f xmlns="67110820-577c-49bd-b042-c4a5571bd958">
      <Terms xmlns="http://schemas.microsoft.com/office/infopath/2007/PartnerControls"/>
    </lcf76f155ced4ddcb4097134ff3c332f>
    <SharedWithUsers xmlns="45113843-09b0-455b-a480-41d2c1f3d24e">
      <UserInfo>
        <DisplayName>Benjamin Hughes</DisplayName>
        <AccountId>17</AccountId>
        <AccountType/>
      </UserInfo>
      <UserInfo>
        <DisplayName>David Ogden</DisplayName>
        <AccountId>20</AccountId>
        <AccountType/>
      </UserInfo>
      <UserInfo>
        <DisplayName>Andrew Rogers</DisplayName>
        <AccountId>100</AccountId>
        <AccountType/>
      </UserInfo>
      <UserInfo>
        <DisplayName>Sam Smith</DisplayName>
        <AccountId>72</AccountId>
        <AccountType/>
      </UserInfo>
    </SharedWithUsers>
    <MediaLengthInSeconds xmlns="67110820-577c-49bd-b042-c4a5571bd958" xsi:nil="true"/>
  </documentManagement>
</p:properties>
</file>

<file path=customXml/itemProps1.xml><?xml version="1.0" encoding="utf-8"?>
<ds:datastoreItem xmlns:ds="http://schemas.openxmlformats.org/officeDocument/2006/customXml" ds:itemID="{8B7CFB7B-3CCD-448E-8848-771A653DF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10820-577c-49bd-b042-c4a5571bd958"/>
    <ds:schemaRef ds:uri="45113843-09b0-455b-a480-41d2c1f3d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E811C-342F-42DF-89D0-5B4466A0F5E4}">
  <ds:schemaRefs>
    <ds:schemaRef ds:uri="http://schemas.openxmlformats.org/officeDocument/2006/bibliography"/>
  </ds:schemaRefs>
</ds:datastoreItem>
</file>

<file path=customXml/itemProps3.xml><?xml version="1.0" encoding="utf-8"?>
<ds:datastoreItem xmlns:ds="http://schemas.openxmlformats.org/officeDocument/2006/customXml" ds:itemID="{D32B6E23-2581-4C9F-A893-63303D532DD0}">
  <ds:schemaRefs>
    <ds:schemaRef ds:uri="http://schemas.microsoft.com/sharepoint/v3/contenttype/forms"/>
  </ds:schemaRefs>
</ds:datastoreItem>
</file>

<file path=customXml/itemProps4.xml><?xml version="1.0" encoding="utf-8"?>
<ds:datastoreItem xmlns:ds="http://schemas.openxmlformats.org/officeDocument/2006/customXml" ds:itemID="{709E43AE-F7AF-4B0D-9402-2C5C439EA5C0}">
  <ds:schemaRefs>
    <ds:schemaRef ds:uri="http://schemas.microsoft.com/office/2006/metadata/properties"/>
    <ds:schemaRef ds:uri="http://schemas.microsoft.com/office/infopath/2007/PartnerControls"/>
    <ds:schemaRef ds:uri="45113843-09b0-455b-a480-41d2c1f3d24e"/>
    <ds:schemaRef ds:uri="67110820-577c-49bd-b042-c4a5571bd958"/>
  </ds:schemaRefs>
</ds:datastoreItem>
</file>

<file path=docProps/app.xml><?xml version="1.0" encoding="utf-8"?>
<Properties xmlns="http://schemas.openxmlformats.org/officeDocument/2006/extended-properties" xmlns:vt="http://schemas.openxmlformats.org/officeDocument/2006/docPropsVTypes">
  <Template>Template 2025 - Word document.dotx</Template>
  <TotalTime>0</TotalTime>
  <Pages>1</Pages>
  <Words>8324</Words>
  <Characters>47450</Characters>
  <Application>Microsoft Office Word</Application>
  <DocSecurity>4</DocSecurity>
  <Lines>395</Lines>
  <Paragraphs>111</Paragraphs>
  <ScaleCrop>false</ScaleCrop>
  <Company/>
  <LinksUpToDate>false</LinksUpToDate>
  <CharactersWithSpaces>55663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Yasmine Hajji</dc:creator>
  <cp:keywords/>
  <dc:description/>
  <cp:lastModifiedBy>Magdalena Werner</cp:lastModifiedBy>
  <cp:revision>1285</cp:revision>
  <dcterms:created xsi:type="dcterms:W3CDTF">2025-12-18T05:45:00Z</dcterms:created>
  <dcterms:modified xsi:type="dcterms:W3CDTF">2026-05-22T19:45:00Z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0x010100B068105EAC692545B243277707273B4D</vt:lpwstr>
  </property>
  <property fmtid="{D5CDD505-2E9C-101B-9397-08002B2CF9AE}" pid="3" name="Order">
    <vt:r8>4809300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MSIP_Label_3ecdfc32-7be5-4b17-9f97-00453388bdd7_Enabled">
    <vt:lpwstr>true</vt:lpwstr>
  </property>
  <property fmtid="{D5CDD505-2E9C-101B-9397-08002B2CF9AE}" pid="13" name="MSIP_Label_3ecdfc32-7be5-4b17-9f97-00453388bdd7_SetDate">
    <vt:lpwstr>2026-03-18T16:56:36Z</vt:lpwstr>
  </property>
  <property fmtid="{D5CDD505-2E9C-101B-9397-08002B2CF9AE}" pid="14" name="MSIP_Label_3ecdfc32-7be5-4b17-9f97-00453388bdd7_Method">
    <vt:lpwstr>Standard</vt:lpwstr>
  </property>
  <property fmtid="{D5CDD505-2E9C-101B-9397-08002B2CF9AE}" pid="15" name="MSIP_Label_3ecdfc32-7be5-4b17-9f97-00453388bdd7_Name">
    <vt:lpwstr>OFFICIAL</vt:lpwstr>
  </property>
  <property fmtid="{D5CDD505-2E9C-101B-9397-08002B2CF9AE}" pid="16" name="MSIP_Label_3ecdfc32-7be5-4b17-9f97-00453388bdd7_SiteId">
    <vt:lpwstr>ad3d9c73-9830-44a1-b487-e1055441c70e</vt:lpwstr>
  </property>
  <property fmtid="{D5CDD505-2E9C-101B-9397-08002B2CF9AE}" pid="17" name="MSIP_Label_3ecdfc32-7be5-4b17-9f97-00453388bdd7_ActionId">
    <vt:lpwstr>5e684acd-283d-46f2-91da-2ddea10265c9</vt:lpwstr>
  </property>
  <property fmtid="{D5CDD505-2E9C-101B-9397-08002B2CF9AE}" pid="18" name="MSIP_Label_3ecdfc32-7be5-4b17-9f97-00453388bdd7_ContentBits">
    <vt:lpwstr>2</vt:lpwstr>
  </property>
  <property fmtid="{D5CDD505-2E9C-101B-9397-08002B2CF9AE}" pid="19" name="MSIP_Label_3ecdfc32-7be5-4b17-9f97-00453388bdd7_Tag">
    <vt:lpwstr>10, 3, 0, 1</vt:lpwstr>
  </property>
  <property fmtid="{D5CDD505-2E9C-101B-9397-08002B2CF9AE}" pid="20" name="ClassificationContentMarkingFooterShapeIds">
    <vt:lpwstr>15a520d3,4b5405a6,612f175d,a85536</vt:lpwstr>
  </property>
  <property fmtid="{D5CDD505-2E9C-101B-9397-08002B2CF9AE}" pid="21" name="ClassificationContentMarkingFooterFontProps">
    <vt:lpwstr>#000000,10,Tenorite</vt:lpwstr>
  </property>
  <property fmtid="{D5CDD505-2E9C-101B-9397-08002B2CF9AE}" pid="22" name="ClassificationContentMarkingFooterText">
    <vt:lpwstr>Confidential</vt:lpwstr>
  </property>
  <property fmtid="{D5CDD505-2E9C-101B-9397-08002B2CF9AE}" pid="23" name="MSIP_Label_f889464f-89a0-473e-aaae-94de9ea05af3_Enabled">
    <vt:lpwstr>true</vt:lpwstr>
  </property>
  <property fmtid="{D5CDD505-2E9C-101B-9397-08002B2CF9AE}" pid="24" name="MSIP_Label_f889464f-89a0-473e-aaae-94de9ea05af3_SetDate">
    <vt:lpwstr>2026-04-13T10:24:45Z</vt:lpwstr>
  </property>
  <property fmtid="{D5CDD505-2E9C-101B-9397-08002B2CF9AE}" pid="25" name="MSIP_Label_f889464f-89a0-473e-aaae-94de9ea05af3_Method">
    <vt:lpwstr>Standard</vt:lpwstr>
  </property>
  <property fmtid="{D5CDD505-2E9C-101B-9397-08002B2CF9AE}" pid="26" name="MSIP_Label_f889464f-89a0-473e-aaae-94de9ea05af3_Name">
    <vt:lpwstr>Confidential-30148505</vt:lpwstr>
  </property>
  <property fmtid="{D5CDD505-2E9C-101B-9397-08002B2CF9AE}" pid="27" name="MSIP_Label_f889464f-89a0-473e-aaae-94de9ea05af3_SiteId">
    <vt:lpwstr>2c400d59-9771-4c5b-ad2d-1d027bed1abc</vt:lpwstr>
  </property>
  <property fmtid="{D5CDD505-2E9C-101B-9397-08002B2CF9AE}" pid="28" name="MSIP_Label_f889464f-89a0-473e-aaae-94de9ea05af3_ActionId">
    <vt:lpwstr>c13f746b-a2a5-4fea-bedc-64901effe937</vt:lpwstr>
  </property>
  <property fmtid="{D5CDD505-2E9C-101B-9397-08002B2CF9AE}" pid="29" name="MSIP_Label_f889464f-89a0-473e-aaae-94de9ea05af3_ContentBits">
    <vt:lpwstr>2</vt:lpwstr>
  </property>
  <property fmtid="{D5CDD505-2E9C-101B-9397-08002B2CF9AE}" pid="30" name="MSIP_Label_f889464f-89a0-473e-aaae-94de9ea05af3_Tag">
    <vt:lpwstr>10, 3, 0, 2</vt:lpwstr>
  </property>
</Properties>
</file>