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ajorEastAsia"/>
          <w:color w:val="6AE276" w:themeColor="accent1"/>
          <w:sz w:val="32"/>
          <w:szCs w:val="32"/>
          <w:lang w:val="en-GB"/>
        </w:rPr>
        <w:id w:val="1261171943"/>
        <w:docPartObj>
          <w:docPartGallery w:val="Cover Pages"/>
          <w:docPartUnique/>
        </w:docPartObj>
      </w:sdtPr>
      <w:sdtEndPr>
        <w:rPr>
          <w:rStyle w:val="SubtleEmphasis"/>
          <w:rFonts w:eastAsiaTheme="minorEastAsia"/>
          <w:i/>
          <w:iCs/>
          <w:color w:val="02215A" w:themeColor="text1"/>
          <w:sz w:val="24"/>
          <w:szCs w:val="24"/>
        </w:rPr>
      </w:sdtEndPr>
      <w:sdtContent>
        <w:p w14:paraId="3062A9AB" w14:textId="77777777" w:rsidR="00C6059C" w:rsidRDefault="009E0BA8" w:rsidP="00C6059C">
          <w:pPr>
            <w:pStyle w:val="NoSpacing"/>
            <w:spacing w:after="240"/>
            <w:rPr>
              <w:color w:val="6AE276" w:themeColor="accent1"/>
            </w:rPr>
          </w:pPr>
          <w:r>
            <w:rPr>
              <w:noProof/>
              <w:color w:val="6AE276" w:themeColor="accent1"/>
            </w:rPr>
            <w:drawing>
              <wp:inline distT="0" distB="0" distL="0" distR="0" wp14:anchorId="2251296C" wp14:editId="1EAEDCD8">
                <wp:extent cx="2109600" cy="468000"/>
                <wp:effectExtent l="0" t="0" r="5080" b="8255"/>
                <wp:docPr id="1047638945" name="Graphic 1" descr="Socit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638945" name="Graphic 1" descr="Socitm logo"/>
                        <pic:cNvPicPr/>
                      </pic:nvPicPr>
                      <pic:blipFill>
                        <a:blip r:embed="rId10">
                          <a:extLst>
                            <a:ext uri="{96DAC541-7B7A-43D3-8B79-37D633B846F1}">
                              <asvg:svgBlip xmlns:asvg="http://schemas.microsoft.com/office/drawing/2016/SVG/main" r:embed="rId11"/>
                            </a:ext>
                          </a:extLst>
                        </a:blip>
                        <a:stretch>
                          <a:fillRect/>
                        </a:stretch>
                      </pic:blipFill>
                      <pic:spPr>
                        <a:xfrm>
                          <a:off x="0" y="0"/>
                          <a:ext cx="2109600" cy="468000"/>
                        </a:xfrm>
                        <a:prstGeom prst="rect">
                          <a:avLst/>
                        </a:prstGeom>
                      </pic:spPr>
                    </pic:pic>
                  </a:graphicData>
                </a:graphic>
              </wp:inline>
            </w:drawing>
          </w:r>
          <w:r w:rsidR="00837D12">
            <w:rPr>
              <w:noProof/>
              <w:color w:val="6AE276" w:themeColor="accent1"/>
            </w:rPr>
            <mc:AlternateContent>
              <mc:Choice Requires="wps">
                <w:drawing>
                  <wp:anchor distT="0" distB="0" distL="114300" distR="114300" simplePos="0" relativeHeight="251658240" behindDoc="1" locked="0" layoutInCell="1" allowOverlap="1" wp14:anchorId="355AFE52" wp14:editId="7EDB5DF0">
                    <wp:simplePos x="0" y="0"/>
                    <wp:positionH relativeFrom="page">
                      <wp:posOffset>-842211</wp:posOffset>
                    </wp:positionH>
                    <wp:positionV relativeFrom="paragraph">
                      <wp:posOffset>-914401</wp:posOffset>
                    </wp:positionV>
                    <wp:extent cx="8439150" cy="10816389"/>
                    <wp:effectExtent l="0" t="0" r="0" b="4445"/>
                    <wp:wrapNone/>
                    <wp:docPr id="1344729960" name="Rectangle 1344729960"/>
                    <wp:cNvGraphicFramePr/>
                    <a:graphic xmlns:a="http://schemas.openxmlformats.org/drawingml/2006/main">
                      <a:graphicData uri="http://schemas.microsoft.com/office/word/2010/wordprocessingShape">
                        <wps:wsp>
                          <wps:cNvSpPr/>
                          <wps:spPr>
                            <a:xfrm>
                              <a:off x="0" y="0"/>
                              <a:ext cx="8439150" cy="10816389"/>
                            </a:xfrm>
                            <a:prstGeom prst="rect">
                              <a:avLst/>
                            </a:prstGeom>
                            <a:solidFill>
                              <a:srgbClr val="2856F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93264" id="Rectangle 1344729960" o:spid="_x0000_s1026" style="position:absolute;margin-left:-66.3pt;margin-top:-1in;width:664.5pt;height:85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" fillcolor="#2856fa" stroked="f" strokeweight="1pt">
                    <w10:wrap anchorx="page"/>
                  </v:rect>
                </w:pict>
              </mc:Fallback>
            </mc:AlternateContent>
          </w:r>
          <w:r w:rsidR="00837D12">
            <w:rPr>
              <w:i/>
              <w:iCs/>
              <w:noProof/>
              <w:color w:val="FFFFFF" w:themeColor="accent6"/>
              <w:sz w:val="24"/>
              <w:szCs w:val="24"/>
            </w:rPr>
            <mc:AlternateContent>
              <mc:Choice Requires="wps">
                <w:drawing>
                  <wp:anchor distT="0" distB="0" distL="114300" distR="114300" simplePos="0" relativeHeight="251658243" behindDoc="0" locked="0" layoutInCell="1" allowOverlap="1" wp14:anchorId="40AFAB56" wp14:editId="2E4CD27E">
                    <wp:simplePos x="0" y="0"/>
                    <wp:positionH relativeFrom="column">
                      <wp:posOffset>4061460</wp:posOffset>
                    </wp:positionH>
                    <wp:positionV relativeFrom="paragraph">
                      <wp:posOffset>7313930</wp:posOffset>
                    </wp:positionV>
                    <wp:extent cx="495300" cy="495300"/>
                    <wp:effectExtent l="0" t="0" r="0" b="0"/>
                    <wp:wrapNone/>
                    <wp:docPr id="354716362" name="Oval 3547163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95300" cy="495300"/>
                            </a:xfrm>
                            <a:prstGeom prst="ellipse">
                              <a:avLst/>
                            </a:prstGeom>
                            <a:solidFill>
                              <a:srgbClr val="567FF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4FD968" id="Oval 354716362" o:spid="_x0000_s1026" alt="&quot;&quot;" style="position:absolute;margin-left:319.8pt;margin-top:575.9pt;width:39pt;height:3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" fillcolor="#567ffb" stroked="f" strokeweight="1pt">
                    <v:stroke joinstyle="miter"/>
                  </v:oval>
                </w:pict>
              </mc:Fallback>
            </mc:AlternateContent>
          </w:r>
          <w:r w:rsidR="00837D12">
            <w:rPr>
              <w:i/>
              <w:iCs/>
              <w:noProof/>
              <w:color w:val="FFFFFF" w:themeColor="accent6"/>
              <w:sz w:val="24"/>
              <w:szCs w:val="24"/>
            </w:rPr>
            <mc:AlternateContent>
              <mc:Choice Requires="wps">
                <w:drawing>
                  <wp:anchor distT="0" distB="0" distL="114300" distR="114300" simplePos="0" relativeHeight="251658242" behindDoc="0" locked="0" layoutInCell="1" allowOverlap="1" wp14:anchorId="5433F3DB" wp14:editId="681EE85B">
                    <wp:simplePos x="0" y="0"/>
                    <wp:positionH relativeFrom="column">
                      <wp:posOffset>4518660</wp:posOffset>
                    </wp:positionH>
                    <wp:positionV relativeFrom="paragraph">
                      <wp:posOffset>-1864995</wp:posOffset>
                    </wp:positionV>
                    <wp:extent cx="2686050" cy="2686050"/>
                    <wp:effectExtent l="247650" t="247650" r="266700" b="266700"/>
                    <wp:wrapNone/>
                    <wp:docPr id="976870492" name="Oval 9768704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86050" cy="2686050"/>
                            </a:xfrm>
                            <a:prstGeom prst="ellipse">
                              <a:avLst/>
                            </a:prstGeom>
                            <a:noFill/>
                            <a:ln w="508000">
                              <a:solidFill>
                                <a:srgbClr val="567FF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890AFA" id="Oval 976870492" o:spid="_x0000_s1026" alt="&quot;&quot;" style="position:absolute;margin-left:355.8pt;margin-top:-146.85pt;width:211.5pt;height:211.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" filled="f" strokecolor="#567ffb" strokeweight="40pt">
                    <v:stroke joinstyle="miter"/>
                  </v:oval>
                </w:pict>
              </mc:Fallback>
            </mc:AlternateContent>
          </w:r>
          <w:r w:rsidR="00837D12">
            <w:rPr>
              <w:i/>
              <w:iCs/>
              <w:noProof/>
              <w:color w:val="FFFFFF" w:themeColor="accent6"/>
              <w:sz w:val="24"/>
              <w:szCs w:val="24"/>
            </w:rPr>
            <mc:AlternateContent>
              <mc:Choice Requires="wps">
                <w:drawing>
                  <wp:anchor distT="0" distB="0" distL="114300" distR="114300" simplePos="0" relativeHeight="251658241" behindDoc="0" locked="0" layoutInCell="1" allowOverlap="1" wp14:anchorId="04C4D60F" wp14:editId="0E54BF9D">
                    <wp:simplePos x="0" y="0"/>
                    <wp:positionH relativeFrom="column">
                      <wp:posOffset>3780790</wp:posOffset>
                    </wp:positionH>
                    <wp:positionV relativeFrom="paragraph">
                      <wp:posOffset>7134225</wp:posOffset>
                    </wp:positionV>
                    <wp:extent cx="3275330" cy="3275330"/>
                    <wp:effectExtent l="0" t="0" r="1270" b="1270"/>
                    <wp:wrapNone/>
                    <wp:docPr id="437249358" name="Oval 4372493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75330" cy="3275330"/>
                            </a:xfrm>
                            <a:prstGeom prst="ellipse">
                              <a:avLst/>
                            </a:prstGeom>
                            <a:solidFill>
                              <a:srgbClr val="0437B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1F5AEC" id="Oval 437249358" o:spid="_x0000_s1026" alt="&quot;&quot;" style="position:absolute;margin-left:297.7pt;margin-top:561.75pt;width:257.9pt;height:257.9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" fillcolor="#0437b8" stroked="f" strokeweight="1pt">
                    <v:stroke joinstyle="miter"/>
                  </v:oval>
                </w:pict>
              </mc:Fallback>
            </mc:AlternateContent>
          </w:r>
        </w:p>
        <w:p w14:paraId="5413D37F" w14:textId="77777777" w:rsidR="00C06350" w:rsidRDefault="00C06350" w:rsidP="1B4D096E">
          <w:pPr>
            <w:pStyle w:val="NoSpacing"/>
            <w:spacing w:after="240"/>
            <w:rPr>
              <w:color w:val="6AE276" w:themeColor="accent1"/>
            </w:rPr>
          </w:pPr>
        </w:p>
        <w:p w14:paraId="17A588D4" w14:textId="77777777" w:rsidR="00C06350" w:rsidRDefault="00C06350" w:rsidP="1B4D096E">
          <w:pPr>
            <w:pStyle w:val="NoSpacing"/>
            <w:spacing w:after="240"/>
            <w:rPr>
              <w:color w:val="6AE276" w:themeColor="accent1"/>
            </w:rPr>
          </w:pPr>
        </w:p>
        <w:p w14:paraId="447EF0C0" w14:textId="77777777" w:rsidR="00C06350" w:rsidRDefault="00C06350" w:rsidP="1B4D096E">
          <w:pPr>
            <w:pStyle w:val="NoSpacing"/>
            <w:spacing w:after="240"/>
            <w:rPr>
              <w:color w:val="6AE276" w:themeColor="accent1"/>
            </w:rPr>
          </w:pPr>
        </w:p>
        <w:p w14:paraId="54E6D761" w14:textId="77777777" w:rsidR="00C06350" w:rsidRDefault="00C06350" w:rsidP="1B4D096E">
          <w:pPr>
            <w:pStyle w:val="NoSpacing"/>
            <w:spacing w:after="240"/>
            <w:rPr>
              <w:color w:val="6AE276" w:themeColor="accent1"/>
            </w:rPr>
          </w:pPr>
        </w:p>
        <w:p w14:paraId="36E19814" w14:textId="77777777" w:rsidR="009E0BA8" w:rsidRDefault="009E0BA8" w:rsidP="1B4D096E">
          <w:pPr>
            <w:pStyle w:val="Title"/>
            <w:rPr>
              <w:rStyle w:val="TitleChar"/>
              <w:b/>
              <w:bCs/>
            </w:rPr>
          </w:pPr>
        </w:p>
        <w:p w14:paraId="109964F6" w14:textId="46494F4F" w:rsidR="00877A87" w:rsidRPr="003B4C37" w:rsidRDefault="00E438CE" w:rsidP="1B4D096E">
          <w:pPr>
            <w:pStyle w:val="Title"/>
          </w:pPr>
          <w:r>
            <w:t>T</w:t>
          </w:r>
          <w:r w:rsidR="00877A87">
            <w:t xml:space="preserve">he </w:t>
          </w:r>
          <w:r w:rsidR="003B4C37">
            <w:t>f</w:t>
          </w:r>
          <w:r w:rsidR="00877A87">
            <w:t xml:space="preserve">uture of </w:t>
          </w:r>
          <w:r w:rsidR="003B4C37">
            <w:t>a</w:t>
          </w:r>
          <w:r w:rsidR="00877A87">
            <w:t xml:space="preserve">pplications and </w:t>
          </w:r>
          <w:r w:rsidR="003B4C37">
            <w:t>d</w:t>
          </w:r>
          <w:r w:rsidR="00877A87">
            <w:t xml:space="preserve">ata </w:t>
          </w:r>
          <w:r w:rsidR="003B4C37">
            <w:t>i</w:t>
          </w:r>
          <w:r w:rsidR="00877A87">
            <w:t xml:space="preserve">ntegration in </w:t>
          </w:r>
          <w:r w:rsidR="003B4C37">
            <w:t>l</w:t>
          </w:r>
          <w:r w:rsidR="00877A87">
            <w:t xml:space="preserve">ocal </w:t>
          </w:r>
          <w:r w:rsidR="003B4C37">
            <w:t>g</w:t>
          </w:r>
          <w:r w:rsidR="00877A87">
            <w:t xml:space="preserve">overnment and </w:t>
          </w:r>
          <w:r>
            <w:br/>
          </w:r>
          <w:r w:rsidR="00877A87">
            <w:t xml:space="preserve">the NHS </w:t>
          </w:r>
        </w:p>
        <w:p w14:paraId="7519C369" w14:textId="46E6F36C" w:rsidR="00877A87" w:rsidRPr="00003D7B" w:rsidRDefault="006F546F" w:rsidP="1B4D096E">
          <w:pPr>
            <w:pStyle w:val="Title"/>
            <w:rPr>
              <w:sz w:val="36"/>
              <w:szCs w:val="36"/>
            </w:rPr>
          </w:pPr>
          <w:r>
            <w:rPr>
              <w:sz w:val="36"/>
              <w:szCs w:val="36"/>
            </w:rPr>
            <w:t>Dylan Roberts</w:t>
          </w:r>
          <w:r w:rsidR="007E6C4E">
            <w:rPr>
              <w:sz w:val="36"/>
              <w:szCs w:val="36"/>
            </w:rPr>
            <w:t xml:space="preserve"> </w:t>
          </w:r>
          <w:r w:rsidR="007E6C4E" w:rsidRPr="007E6C4E">
            <w:rPr>
              <w:b w:val="0"/>
              <w:bCs w:val="0"/>
              <w:sz w:val="36"/>
              <w:szCs w:val="36"/>
            </w:rPr>
            <w:t xml:space="preserve">| </w:t>
          </w:r>
          <w:r w:rsidR="00E438CE">
            <w:rPr>
              <w:b w:val="0"/>
              <w:bCs w:val="0"/>
              <w:sz w:val="36"/>
              <w:szCs w:val="36"/>
            </w:rPr>
            <w:t xml:space="preserve">Session notes, </w:t>
          </w:r>
          <w:r w:rsidR="007E6C4E" w:rsidRPr="007E6C4E">
            <w:rPr>
              <w:b w:val="0"/>
              <w:bCs w:val="0"/>
              <w:sz w:val="36"/>
              <w:szCs w:val="36"/>
            </w:rPr>
            <w:t>Wales Conference</w:t>
          </w:r>
        </w:p>
        <w:p w14:paraId="1B8EB86C" w14:textId="4FDB7614" w:rsidR="00000A2C" w:rsidRDefault="00855DEF" w:rsidP="1B4D096E">
          <w:pPr>
            <w:pStyle w:val="Subtitle"/>
            <w:spacing w:line="240" w:lineRule="auto"/>
            <w:rPr>
              <w:rStyle w:val="SubtleEmphasis"/>
            </w:rPr>
          </w:pPr>
          <w:hyperlink r:id="rId12">
            <w:r w:rsidRPr="1B4D096E">
              <w:rPr>
                <w:rStyle w:val="Hyperlink"/>
                <w:color w:val="FFFFFF" w:themeColor="accent6"/>
                <w:sz w:val="24"/>
                <w:szCs w:val="24"/>
              </w:rPr>
              <w:t>dylan.roberts@socitm.net</w:t>
            </w:r>
          </w:hyperlink>
          <w:r w:rsidRPr="1B4D096E">
            <w:rPr>
              <w:rStyle w:val="SubtleEmphasis"/>
            </w:rPr>
            <w:t xml:space="preserve"> </w:t>
          </w:r>
        </w:p>
        <w:p w14:paraId="66010859" w14:textId="67C537F3" w:rsidR="00000A2C" w:rsidRDefault="00877A87" w:rsidP="1B4D096E">
          <w:pPr>
            <w:pStyle w:val="Subtitle"/>
            <w:spacing w:line="240" w:lineRule="auto"/>
            <w:rPr>
              <w:rStyle w:val="SubtleEmphasis"/>
            </w:rPr>
          </w:pPr>
          <w:r w:rsidRPr="1B4D096E">
            <w:rPr>
              <w:rStyle w:val="SubtleEmphasis"/>
              <w:i w:val="0"/>
              <w:iCs w:val="0"/>
            </w:rPr>
            <w:t>October 2025</w:t>
          </w:r>
        </w:p>
        <w:p w14:paraId="50AA3611" w14:textId="77777777" w:rsidR="00000A2C" w:rsidRPr="00000A2C" w:rsidRDefault="00000A2C" w:rsidP="1B4D096E">
          <w:pPr>
            <w:spacing w:line="240" w:lineRule="auto"/>
            <w:rPr>
              <w:rStyle w:val="SubtleEmphasis"/>
              <w:rFonts w:eastAsiaTheme="majorEastAsia"/>
              <w:color w:val="FFFFFF" w:themeColor="background1"/>
            </w:rPr>
          </w:pPr>
          <w:r w:rsidRPr="1B4D096E">
            <w:rPr>
              <w:rStyle w:val="SubtleEmphasis"/>
            </w:rPr>
            <w:br w:type="page"/>
          </w:r>
        </w:p>
      </w:sdtContent>
    </w:sdt>
    <w:p w14:paraId="2CE90E0F" w14:textId="5B74FD8A" w:rsidR="00000A2C" w:rsidRDefault="00000A2C" w:rsidP="7CE5BC42">
      <w:pPr>
        <w:pStyle w:val="Heading1"/>
        <w:spacing w:line="276" w:lineRule="auto"/>
      </w:pPr>
      <w:r>
        <w:lastRenderedPageBreak/>
        <w:t>About Socitm</w:t>
      </w:r>
    </w:p>
    <w:p w14:paraId="03CD0DCD" w14:textId="4FBADA7A" w:rsidR="00000A2C" w:rsidRDefault="00000A2C" w:rsidP="278B61B3">
      <w:pPr>
        <w:spacing w:after="0" w:line="240" w:lineRule="auto"/>
      </w:pPr>
      <w:r>
        <w:t xml:space="preserve">Socitm is the professional network for </w:t>
      </w:r>
      <w:r w:rsidR="55EF4849">
        <w:t>nearly 6,000</w:t>
      </w:r>
      <w:r>
        <w:t xml:space="preserve"> digital leaders involved in the transformation of local, regional and national public services.  </w:t>
      </w:r>
    </w:p>
    <w:p w14:paraId="40FF598B" w14:textId="1DBDE0FA" w:rsidR="7CE5BC42" w:rsidRDefault="7CE5BC42" w:rsidP="7CE5BC42">
      <w:pPr>
        <w:spacing w:after="0" w:line="240" w:lineRule="auto"/>
      </w:pPr>
    </w:p>
    <w:p w14:paraId="6C97155C" w14:textId="1ED8E214" w:rsidR="00000A2C" w:rsidRDefault="749ACF8A" w:rsidP="278B61B3">
      <w:pPr>
        <w:spacing w:after="0" w:line="240" w:lineRule="auto"/>
      </w:pPr>
      <w:r>
        <w:t>Almost</w:t>
      </w:r>
      <w:r w:rsidR="00000A2C">
        <w:t xml:space="preserve"> 70% of UK local authorities are members of Socitm. Members within these councils account for more than 80% of our overall membership. The remaining membership come from central government, NHS, higher education, blue light, housing and third sector.  </w:t>
      </w:r>
    </w:p>
    <w:p w14:paraId="6546F667" w14:textId="7B4A3A23" w:rsidR="7CE5BC42" w:rsidRDefault="7CE5BC42" w:rsidP="7CE5BC42">
      <w:pPr>
        <w:spacing w:after="0" w:line="240" w:lineRule="auto"/>
      </w:pPr>
    </w:p>
    <w:p w14:paraId="7B1B6AD8" w14:textId="01BF8CA2" w:rsidR="00000A2C" w:rsidRDefault="00000A2C" w:rsidP="278B61B3">
      <w:pPr>
        <w:spacing w:after="0" w:line="240" w:lineRule="auto"/>
      </w:pPr>
      <w:r>
        <w:t xml:space="preserve">Established as an organisation for local government </w:t>
      </w:r>
      <w:r w:rsidR="2604F943">
        <w:t>since 1986</w:t>
      </w:r>
      <w:r>
        <w:t xml:space="preserve">, Socitm’s services are designed for use throughout the wider public services market.    </w:t>
      </w:r>
    </w:p>
    <w:p w14:paraId="65DEED8F" w14:textId="7E2C5213" w:rsidR="001E6FB6" w:rsidRDefault="004F26FD" w:rsidP="7CE5BC42">
      <w:pPr>
        <w:pStyle w:val="Heading1"/>
        <w:spacing w:line="276" w:lineRule="auto"/>
      </w:pPr>
      <w:r>
        <w:t xml:space="preserve">Why </w:t>
      </w:r>
      <w:r w:rsidR="7B69A616">
        <w:t>t</w:t>
      </w:r>
      <w:r w:rsidR="33ED9445">
        <w:t xml:space="preserve">his </w:t>
      </w:r>
      <w:r w:rsidR="3160D0E0">
        <w:t>m</w:t>
      </w:r>
      <w:r>
        <w:t>atters</w:t>
      </w:r>
    </w:p>
    <w:p w14:paraId="707E0A17" w14:textId="1C6E491D" w:rsidR="000E6F14" w:rsidRDefault="000E6F14" w:rsidP="278B61B3">
      <w:pPr>
        <w:spacing w:after="0" w:line="240" w:lineRule="auto"/>
      </w:pPr>
      <w:r>
        <w:t>Every council or NHS organisation relies on dozens, sometimes hundreds, of software applications. Each department, whether it’s housing, finance, social care, GP practices, or hospitals, has its own systems. These systems were often bought or built years ago to solve very specific problems, like issuing council tax bills or managing radiology reports.</w:t>
      </w:r>
    </w:p>
    <w:p w14:paraId="1EFFFAD7" w14:textId="1F4ABED3" w:rsidR="7CE5BC42" w:rsidRDefault="7CE5BC42" w:rsidP="7CE5BC42">
      <w:pPr>
        <w:spacing w:after="0" w:line="240" w:lineRule="auto"/>
      </w:pPr>
    </w:p>
    <w:p w14:paraId="2E560D71" w14:textId="3CE90ABD" w:rsidR="000E6F14" w:rsidRDefault="000E6F14" w:rsidP="278B61B3">
      <w:pPr>
        <w:spacing w:after="0" w:line="240" w:lineRule="auto"/>
      </w:pPr>
      <w:r>
        <w:t>The result? A patchwork of systems that don’t talk to each other easily. Each has its own way of storing information, like every office in your organisation keeping its own separate address book for the same citizens or patients. When you try to bring these together, the names don’t match, addresses are out of date, and duplication is everywhere.</w:t>
      </w:r>
    </w:p>
    <w:p w14:paraId="781FA095" w14:textId="58318623" w:rsidR="7CE5BC42" w:rsidRDefault="7CE5BC42" w:rsidP="7CE5BC42">
      <w:pPr>
        <w:spacing w:after="0" w:line="240" w:lineRule="auto"/>
      </w:pPr>
    </w:p>
    <w:p w14:paraId="364E6FE8" w14:textId="5469E4EA" w:rsidR="000E6F14" w:rsidRDefault="000E6F14" w:rsidP="278B61B3">
      <w:pPr>
        <w:spacing w:after="0" w:line="240" w:lineRule="auto"/>
      </w:pPr>
      <w:r>
        <w:t xml:space="preserve">These applications are not only siloed, but also built for a single purpose. A housing system managed housing, a radiology system managed images, and each was locked to its narrow function. If you need to do something new, you usually </w:t>
      </w:r>
      <w:r w:rsidR="499D0B49">
        <w:t>must</w:t>
      </w:r>
      <w:r>
        <w:t xml:space="preserve"> buy or build another whole system. The only way to make them share is to build expensive integration “bridges” between them which are slow, costly, and brittle. Creating a single, reliable view of a person, whether as a resident, tenant, or patient, is a never-ending, expensive task and developing personalised services to meet individual patient or citizen needs almost impossible.</w:t>
      </w:r>
    </w:p>
    <w:p w14:paraId="3A935803" w14:textId="1FC8A72F" w:rsidR="7CE5BC42" w:rsidRDefault="7CE5BC42" w:rsidP="7CE5BC42">
      <w:pPr>
        <w:spacing w:after="0" w:line="240" w:lineRule="auto"/>
      </w:pPr>
    </w:p>
    <w:p w14:paraId="7A27F889" w14:textId="51625174" w:rsidR="000E6F14" w:rsidRDefault="000E6F14" w:rsidP="278B61B3">
      <w:pPr>
        <w:spacing w:after="0" w:line="240" w:lineRule="auto"/>
      </w:pPr>
      <w:r>
        <w:t>But things are changing. In the new world of composable, cloud native, applications, services are built more like Lego bricks: reusable, standardised, and designed to fit together. Instead of one big, single-purpose system, you can combine multiple smaller components to deliver different outcomes, more efficiently, and without starting from scratch each time. This makes applications far more adaptable to change and enables them to be composed in ways that meet more personal and individual needs, whether that’s for a citizen or an internal user. This paradigm has been prevalent across many other industries for years e.g. Retail, Banking, Travel and came about through the digital disruption of those industries.</w:t>
      </w:r>
    </w:p>
    <w:p w14:paraId="01E85E03" w14:textId="146E3B4D" w:rsidR="7CE5BC42" w:rsidRDefault="7CE5BC42" w:rsidP="7CE5BC42">
      <w:pPr>
        <w:spacing w:after="0" w:line="240" w:lineRule="auto"/>
      </w:pPr>
    </w:p>
    <w:p w14:paraId="6A769721" w14:textId="5FDCC3B5" w:rsidR="000E6F14" w:rsidRDefault="000E6F14" w:rsidP="278B61B3">
      <w:pPr>
        <w:spacing w:after="0" w:line="240" w:lineRule="auto"/>
      </w:pPr>
      <w:r>
        <w:t xml:space="preserve">The skills and capabilities necessary to build and deliver these types of capabilities were hard to recruit and expensive. However, in 2025, with the advent of AI agents, more sophisticated Application Composition Platforms, “marketplaces” providing reusable services and modern Low Code methods supported by a new set of technology partners in the public sector space this area is now accessible and deliverable in the relatively low skill, low pay public sector. </w:t>
      </w:r>
    </w:p>
    <w:p w14:paraId="6290B476" w14:textId="4E481182" w:rsidR="000E6F14" w:rsidRDefault="000E6F14" w:rsidP="278B61B3">
      <w:pPr>
        <w:spacing w:after="0" w:line="240" w:lineRule="auto"/>
      </w:pPr>
      <w:r>
        <w:t xml:space="preserve">In the same way as other industries were disrupted. The current model of local public service delivery in </w:t>
      </w:r>
      <w:r w:rsidR="009B0EE6">
        <w:t>l</w:t>
      </w:r>
      <w:r>
        <w:t xml:space="preserve">ocal </w:t>
      </w:r>
      <w:r w:rsidR="009B0EE6">
        <w:t>g</w:t>
      </w:r>
      <w:r>
        <w:t xml:space="preserve">overnment, the NHS and other agencies prevalent across most of the UK is not fit for purpose to meet the exponential demand and increased complexity of needs. The new ecosystem model of local government, being developed and live in some places today, requires the paradigm shift in Application and Data strategies and approaches seen in other industries. </w:t>
      </w:r>
    </w:p>
    <w:p w14:paraId="43E37758" w14:textId="01D01767" w:rsidR="7CE5BC42" w:rsidRDefault="7CE5BC42" w:rsidP="7CE5BC42">
      <w:pPr>
        <w:spacing w:after="0" w:line="240" w:lineRule="auto"/>
      </w:pPr>
    </w:p>
    <w:p w14:paraId="478514BB" w14:textId="10417304" w:rsidR="009E4744" w:rsidRDefault="000E6F14" w:rsidP="278B61B3">
      <w:pPr>
        <w:spacing w:after="0" w:line="240" w:lineRule="auto"/>
      </w:pPr>
      <w:r>
        <w:t>Digital is about how we use information and technology across the whole system to change the business model. We cannot survive remaining in the inwardly focused IT space.</w:t>
      </w:r>
    </w:p>
    <w:p w14:paraId="4AF0F01B" w14:textId="01C52EC0" w:rsidR="009E4744" w:rsidRDefault="009E4744" w:rsidP="7CE5BC42">
      <w:pPr>
        <w:pStyle w:val="Heading1"/>
        <w:spacing w:line="276" w:lineRule="auto"/>
      </w:pPr>
      <w:r>
        <w:t xml:space="preserve">Old </w:t>
      </w:r>
      <w:r w:rsidR="3BDA0A62">
        <w:t>w</w:t>
      </w:r>
      <w:r w:rsidR="28538521">
        <w:t xml:space="preserve">orld vs </w:t>
      </w:r>
      <w:r w:rsidR="47428675">
        <w:t>n</w:t>
      </w:r>
      <w:r w:rsidR="28538521">
        <w:t xml:space="preserve">ew </w:t>
      </w:r>
      <w:r w:rsidR="6151C0BC">
        <w:t>w</w:t>
      </w:r>
      <w:r>
        <w:t>orld</w:t>
      </w:r>
    </w:p>
    <w:p w14:paraId="123E891C" w14:textId="5B0A7D02" w:rsidR="00807F59" w:rsidRDefault="00807F59" w:rsidP="7CE5BC42">
      <w:pPr>
        <w:pStyle w:val="Heading2"/>
        <w:spacing w:after="0" w:line="276" w:lineRule="auto"/>
      </w:pPr>
      <w:r>
        <w:t xml:space="preserve">Old </w:t>
      </w:r>
      <w:r w:rsidR="152B1494">
        <w:t>w</w:t>
      </w:r>
      <w:r>
        <w:t>orld (</w:t>
      </w:r>
      <w:r w:rsidR="5ECC8FA1">
        <w:t>l</w:t>
      </w:r>
      <w:r>
        <w:t xml:space="preserve">egacy </w:t>
      </w:r>
      <w:r w:rsidR="3FD2FD3E">
        <w:t>a</w:t>
      </w:r>
      <w:r>
        <w:t xml:space="preserve">pplications </w:t>
      </w:r>
      <w:r w:rsidR="638800D9">
        <w:t>and i</w:t>
      </w:r>
      <w:r>
        <w:t>ntegration)</w:t>
      </w:r>
    </w:p>
    <w:p w14:paraId="4C8704F6" w14:textId="536D7A66" w:rsidR="00807F59" w:rsidRDefault="00807F59" w:rsidP="7CE5BC42">
      <w:pPr>
        <w:pStyle w:val="ListParagraph"/>
        <w:numPr>
          <w:ilvl w:val="0"/>
          <w:numId w:val="3"/>
        </w:numPr>
        <w:spacing w:after="0" w:line="276" w:lineRule="auto"/>
      </w:pPr>
      <w:r>
        <w:t>Departmental silos: Each service or hospital department runs its own application.</w:t>
      </w:r>
    </w:p>
    <w:p w14:paraId="72D6328C" w14:textId="0C3C8E7E" w:rsidR="00807F59" w:rsidRDefault="00807F59" w:rsidP="7CE5BC42">
      <w:pPr>
        <w:pStyle w:val="ListParagraph"/>
        <w:numPr>
          <w:ilvl w:val="0"/>
          <w:numId w:val="3"/>
        </w:numPr>
        <w:spacing w:after="0" w:line="276" w:lineRule="auto"/>
      </w:pPr>
      <w:r>
        <w:t>Data silos: Each app stores its own version of citizen/patient data.</w:t>
      </w:r>
    </w:p>
    <w:p w14:paraId="1E5E1541" w14:textId="2F9B6FE2" w:rsidR="00807F59" w:rsidRDefault="00807F59" w:rsidP="7CE5BC42">
      <w:pPr>
        <w:pStyle w:val="ListParagraph"/>
        <w:numPr>
          <w:ilvl w:val="0"/>
          <w:numId w:val="3"/>
        </w:numPr>
        <w:spacing w:after="0" w:line="276" w:lineRule="auto"/>
      </w:pPr>
      <w:r>
        <w:t>Integration as translation: Expensive, bespoke 'translators' built between systems.</w:t>
      </w:r>
    </w:p>
    <w:p w14:paraId="1A6223C6" w14:textId="1EA9107A" w:rsidR="00807F59" w:rsidRDefault="00807F59" w:rsidP="7CE5BC42">
      <w:pPr>
        <w:pStyle w:val="ListParagraph"/>
        <w:numPr>
          <w:ilvl w:val="0"/>
          <w:numId w:val="3"/>
        </w:numPr>
        <w:spacing w:after="0" w:line="276" w:lineRule="auto"/>
      </w:pPr>
      <w:r>
        <w:t>Inconsistent data: No single view of a citizen/patient; lots of duplication.</w:t>
      </w:r>
    </w:p>
    <w:p w14:paraId="04945566" w14:textId="21947022" w:rsidR="00807F59" w:rsidRDefault="00807F59" w:rsidP="7CE5BC42">
      <w:pPr>
        <w:pStyle w:val="ListParagraph"/>
        <w:numPr>
          <w:ilvl w:val="0"/>
          <w:numId w:val="3"/>
        </w:numPr>
        <w:spacing w:after="0" w:line="276" w:lineRule="auto"/>
      </w:pPr>
      <w:r>
        <w:t>Citizen experience: People must repeat the same information to housing, social care, GP, hospital.</w:t>
      </w:r>
    </w:p>
    <w:p w14:paraId="1D737B07" w14:textId="67C0F5B2" w:rsidR="00807F59" w:rsidRDefault="00807F59" w:rsidP="7CE5BC42">
      <w:pPr>
        <w:pStyle w:val="ListParagraph"/>
        <w:spacing w:after="0" w:line="276" w:lineRule="auto"/>
        <w:ind w:left="360"/>
      </w:pPr>
    </w:p>
    <w:p w14:paraId="42032F82" w14:textId="025D4D89" w:rsidR="00807F59" w:rsidRDefault="00807F59" w:rsidP="7CE5BC42">
      <w:pPr>
        <w:pStyle w:val="ListParagraph"/>
        <w:spacing w:after="0" w:line="276" w:lineRule="auto"/>
        <w:ind w:left="0"/>
      </w:pPr>
      <w:r w:rsidRPr="7CE5BC42">
        <w:rPr>
          <w:i/>
        </w:rPr>
        <w:t xml:space="preserve">Analogy: </w:t>
      </w:r>
      <w:r>
        <w:t>It’s like every shop on the high street only accepting its own currency. To shop around, you’d have to keep changing money, losing time and accuracy along the way.</w:t>
      </w:r>
    </w:p>
    <w:p w14:paraId="6722BF98" w14:textId="7391A0D9" w:rsidR="00807F59" w:rsidRDefault="00807F59" w:rsidP="7CE5BC42">
      <w:pPr>
        <w:pStyle w:val="Heading2"/>
        <w:spacing w:after="0" w:line="276" w:lineRule="auto"/>
      </w:pPr>
      <w:r>
        <w:t xml:space="preserve">New </w:t>
      </w:r>
      <w:r w:rsidR="1F5D5587">
        <w:t>w</w:t>
      </w:r>
      <w:r>
        <w:t>orld (</w:t>
      </w:r>
      <w:r w:rsidR="6ED3EC78">
        <w:t>c</w:t>
      </w:r>
      <w:r>
        <w:t xml:space="preserve">omposable </w:t>
      </w:r>
      <w:r w:rsidR="57712921">
        <w:t>a</w:t>
      </w:r>
      <w:r>
        <w:t xml:space="preserve">pplications </w:t>
      </w:r>
      <w:r w:rsidR="425A5371">
        <w:t>and d</w:t>
      </w:r>
      <w:r>
        <w:t xml:space="preserve">ata </w:t>
      </w:r>
      <w:r w:rsidR="10F63CFC">
        <w:t>i</w:t>
      </w:r>
      <w:r>
        <w:t>ntegration)</w:t>
      </w:r>
    </w:p>
    <w:p w14:paraId="7F887DE6" w14:textId="4C08D8A9" w:rsidR="00807F59" w:rsidRDefault="00807F59" w:rsidP="7CE5BC42">
      <w:pPr>
        <w:pStyle w:val="ListParagraph"/>
        <w:numPr>
          <w:ilvl w:val="0"/>
          <w:numId w:val="4"/>
        </w:numPr>
        <w:spacing w:after="360" w:line="276" w:lineRule="auto"/>
      </w:pPr>
      <w:r>
        <w:t>Reusable, Lego-like apps: Built from smaller, standard components.</w:t>
      </w:r>
    </w:p>
    <w:p w14:paraId="3252DF8F" w14:textId="6BE1D07B" w:rsidR="00807F59" w:rsidRDefault="00807F59" w:rsidP="7CE5BC42">
      <w:pPr>
        <w:pStyle w:val="ListParagraph"/>
        <w:numPr>
          <w:ilvl w:val="0"/>
          <w:numId w:val="4"/>
        </w:numPr>
        <w:spacing w:after="360" w:line="276" w:lineRule="auto"/>
      </w:pPr>
      <w:r>
        <w:t>APIs as plug sockets: Standard connectors allow systems to share information.</w:t>
      </w:r>
    </w:p>
    <w:p w14:paraId="3057464B" w14:textId="792B94BD" w:rsidR="00807F59" w:rsidRDefault="00807F59" w:rsidP="7CE5BC42">
      <w:pPr>
        <w:pStyle w:val="ListParagraph"/>
        <w:numPr>
          <w:ilvl w:val="0"/>
          <w:numId w:val="4"/>
        </w:numPr>
        <w:spacing w:after="360" w:line="276" w:lineRule="auto"/>
      </w:pPr>
      <w:r>
        <w:t>Shared data models: Everyone agrees on what 'address' or 'patient ID' means.</w:t>
      </w:r>
    </w:p>
    <w:p w14:paraId="1F3080D1" w14:textId="7D3BC3DF" w:rsidR="00807F59" w:rsidRDefault="00807F59" w:rsidP="7CE5BC42">
      <w:pPr>
        <w:pStyle w:val="ListParagraph"/>
        <w:numPr>
          <w:ilvl w:val="0"/>
          <w:numId w:val="4"/>
        </w:numPr>
        <w:spacing w:after="360" w:line="276" w:lineRule="auto"/>
      </w:pPr>
      <w:r>
        <w:t>Event-driven updates: If a citizen changes address, all systems are updated automatically.</w:t>
      </w:r>
    </w:p>
    <w:p w14:paraId="22CA960A" w14:textId="5229D1AC" w:rsidR="00807F59" w:rsidRDefault="00807F59" w:rsidP="7CE5BC42">
      <w:pPr>
        <w:pStyle w:val="ListParagraph"/>
        <w:numPr>
          <w:ilvl w:val="0"/>
          <w:numId w:val="4"/>
        </w:numPr>
        <w:spacing w:after="360" w:line="276" w:lineRule="auto"/>
      </w:pPr>
      <w:r>
        <w:t>Single view achievable: Staff see one consistent record, not five conflicting ones.</w:t>
      </w:r>
    </w:p>
    <w:p w14:paraId="3B7690E5" w14:textId="5C386EE6" w:rsidR="00807F59" w:rsidRDefault="00807F59" w:rsidP="7CE5BC42">
      <w:pPr>
        <w:pStyle w:val="ListParagraph"/>
        <w:numPr>
          <w:ilvl w:val="0"/>
          <w:numId w:val="4"/>
        </w:numPr>
        <w:spacing w:after="0" w:line="276" w:lineRule="auto"/>
      </w:pPr>
      <w:r>
        <w:t>Continuous integration, delivery and deployment practices make software delivery faster, safer and more reliable.</w:t>
      </w:r>
    </w:p>
    <w:p w14:paraId="6283FABE" w14:textId="573E0425" w:rsidR="7CE5BC42" w:rsidRDefault="7CE5BC42" w:rsidP="7CE5BC42">
      <w:pPr>
        <w:pStyle w:val="ListParagraph"/>
        <w:spacing w:after="0" w:line="276" w:lineRule="auto"/>
        <w:ind w:left="360"/>
      </w:pPr>
    </w:p>
    <w:p w14:paraId="50EAB561" w14:textId="1CAD4F26" w:rsidR="00807F59" w:rsidRDefault="00807F59" w:rsidP="7CE5BC42">
      <w:pPr>
        <w:spacing w:after="0" w:line="276" w:lineRule="auto"/>
      </w:pPr>
      <w:r w:rsidRPr="31E37AF6">
        <w:rPr>
          <w:i/>
        </w:rPr>
        <w:t xml:space="preserve">Analogy: </w:t>
      </w:r>
      <w:r>
        <w:t>Instead of separate address books, everyone uses a shared contacts list. If someone updates their phone number, it’s updated for everyone at once.</w:t>
      </w:r>
    </w:p>
    <w:p w14:paraId="758BA550" w14:textId="5BF37DEC" w:rsidR="7CE5BC42" w:rsidRDefault="7CE5BC42" w:rsidP="7CE5BC42">
      <w:pPr>
        <w:spacing w:after="0" w:line="276" w:lineRule="auto"/>
      </w:pPr>
    </w:p>
    <w:p w14:paraId="29B4009D" w14:textId="38CDFED2" w:rsidR="3BC347D7" w:rsidRDefault="3BC347D7" w:rsidP="7CE5BC42">
      <w:pPr>
        <w:spacing w:after="0" w:line="276" w:lineRule="auto"/>
      </w:pPr>
      <w:r>
        <w:t>Table 1 below documents this transition:</w:t>
      </w:r>
    </w:p>
    <w:p w14:paraId="7440EB6C" w14:textId="4963418C" w:rsidR="7CE5BC42" w:rsidRDefault="7CE5BC42" w:rsidP="7CE5BC42">
      <w:pPr>
        <w:spacing w:after="0" w:line="276" w:lineRule="auto"/>
      </w:pPr>
    </w:p>
    <w:tbl>
      <w:tblPr>
        <w:tblStyle w:val="TableGrid"/>
        <w:tblW w:w="0" w:type="auto"/>
        <w:tblLayout w:type="fixed"/>
        <w:tblLook w:val="06A0" w:firstRow="1" w:lastRow="0" w:firstColumn="1" w:lastColumn="0" w:noHBand="1" w:noVBand="1"/>
      </w:tblPr>
      <w:tblGrid>
        <w:gridCol w:w="4508"/>
        <w:gridCol w:w="4508"/>
      </w:tblGrid>
      <w:tr w:rsidR="3CC3140C" w14:paraId="32C64003" w14:textId="77777777" w:rsidTr="3CC3140C">
        <w:trPr>
          <w:trHeight w:val="300"/>
        </w:trPr>
        <w:tc>
          <w:tcPr>
            <w:tcW w:w="4508" w:type="dxa"/>
          </w:tcPr>
          <w:p w14:paraId="26C986E1" w14:textId="7E16143E" w:rsidR="1DC26C14" w:rsidRPr="00A35A43" w:rsidRDefault="1DC26C14" w:rsidP="3CC3140C">
            <w:pPr>
              <w:pStyle w:val="NoSpacing"/>
              <w:rPr>
                <w:b/>
                <w:bCs/>
              </w:rPr>
            </w:pPr>
            <w:r w:rsidRPr="00A35A43">
              <w:rPr>
                <w:b/>
                <w:bCs/>
              </w:rPr>
              <w:t>Legacy world</w:t>
            </w:r>
          </w:p>
        </w:tc>
        <w:tc>
          <w:tcPr>
            <w:tcW w:w="4508" w:type="dxa"/>
          </w:tcPr>
          <w:p w14:paraId="73723389" w14:textId="1F7A38F6" w:rsidR="1DC26C14" w:rsidRPr="00A35A43" w:rsidRDefault="1DC26C14" w:rsidP="3CC3140C">
            <w:pPr>
              <w:pStyle w:val="NoSpacing"/>
              <w:rPr>
                <w:b/>
                <w:bCs/>
              </w:rPr>
            </w:pPr>
            <w:r w:rsidRPr="00A35A43">
              <w:rPr>
                <w:b/>
                <w:bCs/>
              </w:rPr>
              <w:t>Future world</w:t>
            </w:r>
          </w:p>
        </w:tc>
      </w:tr>
      <w:tr w:rsidR="3CC3140C" w14:paraId="04F2F853" w14:textId="77777777" w:rsidTr="3CC3140C">
        <w:trPr>
          <w:trHeight w:val="300"/>
        </w:trPr>
        <w:tc>
          <w:tcPr>
            <w:tcW w:w="4508" w:type="dxa"/>
          </w:tcPr>
          <w:p w14:paraId="0D97468D" w14:textId="74B4C22B" w:rsidR="1DC26C14" w:rsidRDefault="1DC26C14" w:rsidP="3CC3140C">
            <w:pPr>
              <w:pStyle w:val="NoSpacing"/>
              <w:rPr>
                <w:color w:val="02215A" w:themeColor="text1"/>
              </w:rPr>
            </w:pPr>
            <w:r w:rsidRPr="7CE5BC42">
              <w:rPr>
                <w:color w:val="022059"/>
              </w:rPr>
              <w:t>Citizen / staff experience: disjointed portals, forms and interfaces to individual systems</w:t>
            </w:r>
          </w:p>
        </w:tc>
        <w:tc>
          <w:tcPr>
            <w:tcW w:w="4508" w:type="dxa"/>
          </w:tcPr>
          <w:p w14:paraId="156FD86A" w14:textId="59238C66" w:rsidR="1DC26C14" w:rsidRDefault="1DC26C14" w:rsidP="3CC3140C">
            <w:pPr>
              <w:pStyle w:val="NoSpacing"/>
              <w:rPr>
                <w:color w:val="02215A" w:themeColor="text1"/>
              </w:rPr>
            </w:pPr>
            <w:r w:rsidRPr="7CE5BC42">
              <w:rPr>
                <w:color w:val="022059"/>
              </w:rPr>
              <w:t>Citizen / staff experience: digital portals, AI assistants, low/no-code apps for seamless interactions</w:t>
            </w:r>
          </w:p>
        </w:tc>
      </w:tr>
      <w:tr w:rsidR="3CC3140C" w14:paraId="6F8EDFB3" w14:textId="77777777" w:rsidTr="3CC3140C">
        <w:trPr>
          <w:trHeight w:val="300"/>
        </w:trPr>
        <w:tc>
          <w:tcPr>
            <w:tcW w:w="4508" w:type="dxa"/>
          </w:tcPr>
          <w:p w14:paraId="00A3B45B" w14:textId="5BD070EC" w:rsidR="1DC26C14" w:rsidRDefault="1DC26C14" w:rsidP="3CC3140C">
            <w:pPr>
              <w:pStyle w:val="NoSpacing"/>
              <w:rPr>
                <w:color w:val="02215A" w:themeColor="text1"/>
              </w:rPr>
            </w:pPr>
            <w:r w:rsidRPr="7CE5BC42">
              <w:rPr>
                <w:color w:val="022059"/>
              </w:rPr>
              <w:t>Departmental applications: monolithic, bespoke or heavily customised silos</w:t>
            </w:r>
          </w:p>
        </w:tc>
        <w:tc>
          <w:tcPr>
            <w:tcW w:w="4508" w:type="dxa"/>
          </w:tcPr>
          <w:p w14:paraId="06661225" w14:textId="2BF5C152" w:rsidR="1DC26C14" w:rsidRDefault="1DC26C14" w:rsidP="3CC3140C">
            <w:pPr>
              <w:pStyle w:val="NoSpacing"/>
              <w:rPr>
                <w:color w:val="02215A" w:themeColor="text1"/>
              </w:rPr>
            </w:pPr>
            <w:r w:rsidRPr="7CE5BC42">
              <w:rPr>
                <w:color w:val="022059"/>
              </w:rPr>
              <w:t>Service orchestration: workflow automation, API gateways, container orchestration</w:t>
            </w:r>
          </w:p>
          <w:p w14:paraId="5B204743" w14:textId="04800CEA" w:rsidR="3CC3140C" w:rsidRDefault="3CC3140C" w:rsidP="3CC3140C">
            <w:pPr>
              <w:pStyle w:val="NoSpacing"/>
              <w:rPr>
                <w:color w:val="02215A" w:themeColor="text1"/>
              </w:rPr>
            </w:pPr>
          </w:p>
        </w:tc>
      </w:tr>
      <w:tr w:rsidR="3CC3140C" w14:paraId="27501A99" w14:textId="77777777" w:rsidTr="3CC3140C">
        <w:trPr>
          <w:trHeight w:val="300"/>
        </w:trPr>
        <w:tc>
          <w:tcPr>
            <w:tcW w:w="4508" w:type="dxa"/>
          </w:tcPr>
          <w:p w14:paraId="6F076E69" w14:textId="0D3B2245" w:rsidR="1DC26C14" w:rsidRDefault="1DC26C14" w:rsidP="3CC3140C">
            <w:pPr>
              <w:pStyle w:val="NoSpacing"/>
              <w:rPr>
                <w:color w:val="02215A" w:themeColor="text1"/>
              </w:rPr>
            </w:pPr>
            <w:r w:rsidRPr="7CE5BC42">
              <w:rPr>
                <w:color w:val="022059"/>
              </w:rPr>
              <w:t xml:space="preserve">Data silos: each system with its own propriety data model; duplication </w:t>
            </w:r>
          </w:p>
        </w:tc>
        <w:tc>
          <w:tcPr>
            <w:tcW w:w="4508" w:type="dxa"/>
          </w:tcPr>
          <w:p w14:paraId="07620367" w14:textId="70268FF3" w:rsidR="3CC3140C" w:rsidRDefault="1DC26C14" w:rsidP="3CC3140C">
            <w:pPr>
              <w:pStyle w:val="NoSpacing"/>
              <w:rPr>
                <w:color w:val="02215A" w:themeColor="text1"/>
              </w:rPr>
            </w:pPr>
            <w:r w:rsidRPr="7CE5BC42">
              <w:rPr>
                <w:color w:val="022059"/>
              </w:rPr>
              <w:t>Compos</w:t>
            </w:r>
            <w:r w:rsidR="028BB4B3" w:rsidRPr="7CE5BC42">
              <w:rPr>
                <w:color w:val="022059"/>
              </w:rPr>
              <w:t>able</w:t>
            </w:r>
            <w:r w:rsidRPr="7CE5BC42">
              <w:rPr>
                <w:color w:val="022059"/>
              </w:rPr>
              <w:t xml:space="preserve"> services: </w:t>
            </w:r>
            <w:r w:rsidR="5EDFC250" w:rsidRPr="7CE5BC42">
              <w:rPr>
                <w:color w:val="022059"/>
              </w:rPr>
              <w:t>reusable</w:t>
            </w:r>
            <w:r w:rsidRPr="7CE5BC42">
              <w:rPr>
                <w:color w:val="022059"/>
              </w:rPr>
              <w:t xml:space="preserve"> services e.g. </w:t>
            </w:r>
            <w:r w:rsidR="7925CECF" w:rsidRPr="7CE5BC42">
              <w:rPr>
                <w:color w:val="022059"/>
              </w:rPr>
              <w:t>payment</w:t>
            </w:r>
            <w:r w:rsidRPr="7CE5BC42">
              <w:rPr>
                <w:color w:val="022059"/>
              </w:rPr>
              <w:t xml:space="preserve">s, scheduling, case management </w:t>
            </w:r>
          </w:p>
        </w:tc>
      </w:tr>
      <w:tr w:rsidR="3CC3140C" w14:paraId="64B62559" w14:textId="77777777" w:rsidTr="3CC3140C">
        <w:trPr>
          <w:trHeight w:val="300"/>
        </w:trPr>
        <w:tc>
          <w:tcPr>
            <w:tcW w:w="4508" w:type="dxa"/>
          </w:tcPr>
          <w:p w14:paraId="30662FA9" w14:textId="5E5CD646" w:rsidR="3CC3140C" w:rsidRDefault="78F87C25" w:rsidP="3CC3140C">
            <w:pPr>
              <w:pStyle w:val="NoSpacing"/>
              <w:rPr>
                <w:color w:val="02215A" w:themeColor="text1"/>
              </w:rPr>
            </w:pPr>
            <w:r w:rsidRPr="7CE5BC42">
              <w:rPr>
                <w:color w:val="022059"/>
              </w:rPr>
              <w:t>Integration: point-to-point connections, brittle, costly, complex</w:t>
            </w:r>
          </w:p>
          <w:p w14:paraId="2F5BF68F" w14:textId="1548F377" w:rsidR="3CC3140C" w:rsidRDefault="3CC3140C" w:rsidP="3CC3140C">
            <w:pPr>
              <w:pStyle w:val="NoSpacing"/>
              <w:rPr>
                <w:color w:val="02215A" w:themeColor="text1"/>
              </w:rPr>
            </w:pPr>
          </w:p>
        </w:tc>
        <w:tc>
          <w:tcPr>
            <w:tcW w:w="4508" w:type="dxa"/>
          </w:tcPr>
          <w:p w14:paraId="3EE43F2E" w14:textId="105EA9B7" w:rsidR="3CC3140C" w:rsidRDefault="78F87C25" w:rsidP="3CC3140C">
            <w:pPr>
              <w:pStyle w:val="NoSpacing"/>
              <w:rPr>
                <w:color w:val="02215A" w:themeColor="text1"/>
              </w:rPr>
            </w:pPr>
            <w:r w:rsidRPr="7CE5BC42">
              <w:rPr>
                <w:color w:val="022059"/>
              </w:rPr>
              <w:t xml:space="preserve">Data and integration spine: open standards, event=driven flow, strong data governance </w:t>
            </w:r>
          </w:p>
        </w:tc>
      </w:tr>
      <w:tr w:rsidR="3CC3140C" w14:paraId="32135CE4" w14:textId="77777777" w:rsidTr="3CC3140C">
        <w:trPr>
          <w:trHeight w:val="300"/>
        </w:trPr>
        <w:tc>
          <w:tcPr>
            <w:tcW w:w="4508" w:type="dxa"/>
          </w:tcPr>
          <w:p w14:paraId="19312B11" w14:textId="30C84A6C" w:rsidR="3CC3140C" w:rsidRDefault="78F87C25" w:rsidP="3CC3140C">
            <w:pPr>
              <w:pStyle w:val="NoSpacing"/>
              <w:rPr>
                <w:color w:val="02215A" w:themeColor="text1"/>
              </w:rPr>
            </w:pPr>
            <w:r w:rsidRPr="7CE5BC42">
              <w:rPr>
                <w:color w:val="022059"/>
              </w:rPr>
              <w:t>On-</w:t>
            </w:r>
            <w:r w:rsidR="75C33B1A" w:rsidRPr="7CE5BC42">
              <w:rPr>
                <w:color w:val="022059"/>
              </w:rPr>
              <w:t>premises</w:t>
            </w:r>
            <w:r w:rsidRPr="7CE5BC42">
              <w:rPr>
                <w:color w:val="022059"/>
              </w:rPr>
              <w:t xml:space="preserve"> infrastructure: vendor-driven upgrade cycles</w:t>
            </w:r>
          </w:p>
        </w:tc>
        <w:tc>
          <w:tcPr>
            <w:tcW w:w="4508" w:type="dxa"/>
          </w:tcPr>
          <w:p w14:paraId="2BBD4219" w14:textId="11E2E763" w:rsidR="3CC3140C" w:rsidRDefault="78F87C25" w:rsidP="3CC3140C">
            <w:pPr>
              <w:pStyle w:val="NoSpacing"/>
              <w:rPr>
                <w:color w:val="02215A" w:themeColor="text1"/>
              </w:rPr>
            </w:pPr>
            <w:r w:rsidRPr="7CE5BC42">
              <w:rPr>
                <w:color w:val="022059"/>
              </w:rPr>
              <w:t xml:space="preserve">Cloud and infrastructure: resilient hosting, </w:t>
            </w:r>
            <w:r w:rsidR="051A262C" w:rsidRPr="7CE5BC42">
              <w:rPr>
                <w:color w:val="022059"/>
              </w:rPr>
              <w:t>scalability</w:t>
            </w:r>
            <w:r w:rsidRPr="7CE5BC42">
              <w:rPr>
                <w:color w:val="022059"/>
              </w:rPr>
              <w:t xml:space="preserve">, security </w:t>
            </w:r>
          </w:p>
        </w:tc>
      </w:tr>
    </w:tbl>
    <w:p w14:paraId="36B4091B" w14:textId="6F7B1499" w:rsidR="001009DD" w:rsidRDefault="00A25D5D" w:rsidP="7CE5BC42">
      <w:pPr>
        <w:pStyle w:val="Heading1"/>
        <w:spacing w:line="276" w:lineRule="auto"/>
      </w:pPr>
      <w:r>
        <w:t xml:space="preserve">The </w:t>
      </w:r>
      <w:r w:rsidR="1232A604">
        <w:t>c</w:t>
      </w:r>
      <w:r w:rsidR="589CB1CE">
        <w:t xml:space="preserve">haracteristics of a </w:t>
      </w:r>
      <w:r w:rsidR="332501DC">
        <w:t>c</w:t>
      </w:r>
      <w:r w:rsidR="589CB1CE">
        <w:t>loud-</w:t>
      </w:r>
      <w:r w:rsidR="5850AC7F">
        <w:t>n</w:t>
      </w:r>
      <w:r w:rsidR="589CB1CE">
        <w:t xml:space="preserve">ative, </w:t>
      </w:r>
      <w:r w:rsidR="27770B1B">
        <w:t>c</w:t>
      </w:r>
      <w:r w:rsidR="589CB1CE">
        <w:t xml:space="preserve">omposable </w:t>
      </w:r>
      <w:r w:rsidR="346C1D6F">
        <w:t>a</w:t>
      </w:r>
      <w:r w:rsidR="589CB1CE">
        <w:t xml:space="preserve">pplication </w:t>
      </w:r>
      <w:r w:rsidR="009626A2">
        <w:t>e</w:t>
      </w:r>
      <w:r>
        <w:t>nvironment</w:t>
      </w:r>
    </w:p>
    <w:p w14:paraId="5C52E0A1" w14:textId="3C7913A5" w:rsidR="009E4744" w:rsidRDefault="000F06FE" w:rsidP="278B61B3">
      <w:pPr>
        <w:spacing w:after="0" w:line="240" w:lineRule="auto"/>
      </w:pPr>
      <w:r>
        <w:t xml:space="preserve">This section </w:t>
      </w:r>
      <w:r w:rsidR="007B6B48">
        <w:t>provides</w:t>
      </w:r>
      <w:r>
        <w:t xml:space="preserve"> a high</w:t>
      </w:r>
      <w:r w:rsidR="11B7413E">
        <w:t>-</w:t>
      </w:r>
      <w:r>
        <w:t>level explanation of the different characteristics</w:t>
      </w:r>
      <w:r w:rsidR="26D7D8FD">
        <w:t xml:space="preserve"> of cloud-native composable application environments:</w:t>
      </w:r>
    </w:p>
    <w:p w14:paraId="4EA8A5BE" w14:textId="7B0C81B4" w:rsidR="00866B62" w:rsidRPr="001133AC" w:rsidRDefault="00866B62" w:rsidP="278B61B3">
      <w:pPr>
        <w:pStyle w:val="Heading2"/>
        <w:spacing w:after="0" w:line="240" w:lineRule="auto"/>
      </w:pPr>
      <w:r w:rsidRPr="1B4D096E">
        <w:t>Microservices</w:t>
      </w:r>
    </w:p>
    <w:p w14:paraId="36EB37F3" w14:textId="4862954B" w:rsidR="00866B62" w:rsidRPr="001133AC" w:rsidRDefault="00866B62" w:rsidP="278B61B3">
      <w:pPr>
        <w:numPr>
          <w:ilvl w:val="0"/>
          <w:numId w:val="5"/>
        </w:numPr>
        <w:spacing w:after="0" w:line="240" w:lineRule="auto"/>
      </w:pPr>
      <w:r>
        <w:t>Applications are broken into small, independent services, each responsible for one thing.</w:t>
      </w:r>
    </w:p>
    <w:p w14:paraId="78CE3B84" w14:textId="2B375466" w:rsidR="00866B62" w:rsidRPr="001133AC" w:rsidRDefault="00866B62" w:rsidP="278B61B3">
      <w:pPr>
        <w:numPr>
          <w:ilvl w:val="0"/>
          <w:numId w:val="5"/>
        </w:numPr>
        <w:spacing w:after="0" w:line="240" w:lineRule="auto"/>
      </w:pPr>
      <w:r>
        <w:t>They can be developed, deployed, and scaled separately without affecting the whole system.</w:t>
      </w:r>
    </w:p>
    <w:p w14:paraId="2938BEF7" w14:textId="69DFC17E" w:rsidR="7CE5BC42" w:rsidRDefault="7CE5BC42" w:rsidP="7CE5BC42">
      <w:pPr>
        <w:spacing w:after="0" w:line="240" w:lineRule="auto"/>
        <w:ind w:left="720"/>
      </w:pPr>
    </w:p>
    <w:p w14:paraId="1ACE39C8" w14:textId="52DBA463" w:rsidR="00866B62" w:rsidRPr="001133AC" w:rsidRDefault="00866B62" w:rsidP="278B61B3">
      <w:pPr>
        <w:spacing w:after="0" w:line="240" w:lineRule="auto"/>
      </w:pPr>
      <w:r w:rsidRPr="1B4D096E">
        <w:rPr>
          <w:i/>
          <w:iCs/>
        </w:rPr>
        <w:t>Analogy:</w:t>
      </w:r>
      <w:r>
        <w:t xml:space="preserve"> Like a team of food trucks instead of one giant restaurant — each can move, change menus, or serve customers independently.</w:t>
      </w:r>
    </w:p>
    <w:p w14:paraId="748B66D3" w14:textId="2D82448F" w:rsidR="00866B62" w:rsidRPr="001133AC" w:rsidRDefault="00866B62" w:rsidP="278B61B3">
      <w:pPr>
        <w:pStyle w:val="Heading2"/>
        <w:spacing w:after="0" w:line="240" w:lineRule="auto"/>
      </w:pPr>
      <w:r w:rsidRPr="1B4D096E">
        <w:t>Containerised</w:t>
      </w:r>
    </w:p>
    <w:p w14:paraId="22F49D32" w14:textId="653F35C8" w:rsidR="00866B62" w:rsidRPr="001133AC" w:rsidRDefault="00866B62" w:rsidP="278B61B3">
      <w:pPr>
        <w:numPr>
          <w:ilvl w:val="0"/>
          <w:numId w:val="6"/>
        </w:numPr>
        <w:spacing w:after="0" w:line="240" w:lineRule="auto"/>
      </w:pPr>
      <w:r>
        <w:t>Each microservice runs in a lightweight, isolated “container” with everything it needs to function.</w:t>
      </w:r>
    </w:p>
    <w:p w14:paraId="1D3F5A69" w14:textId="5231B5C9" w:rsidR="00866B62" w:rsidRPr="001133AC" w:rsidRDefault="00866B62" w:rsidP="278B61B3">
      <w:pPr>
        <w:numPr>
          <w:ilvl w:val="0"/>
          <w:numId w:val="6"/>
        </w:numPr>
        <w:spacing w:after="0" w:line="240" w:lineRule="auto"/>
      </w:pPr>
      <w:r>
        <w:t>Containers can be run anywhere — on a laptop, in a data centre, or in the cloud — and will behave the same way.</w:t>
      </w:r>
    </w:p>
    <w:p w14:paraId="2807025D" w14:textId="018BCFC8" w:rsidR="7CE5BC42" w:rsidRDefault="7CE5BC42" w:rsidP="7CE5BC42">
      <w:pPr>
        <w:spacing w:after="0" w:line="240" w:lineRule="auto"/>
        <w:rPr>
          <w:i/>
          <w:iCs/>
        </w:rPr>
      </w:pPr>
    </w:p>
    <w:p w14:paraId="227C406B" w14:textId="4AF143FC" w:rsidR="00866B62" w:rsidRPr="001133AC" w:rsidRDefault="00866B62" w:rsidP="278B61B3">
      <w:pPr>
        <w:spacing w:after="0" w:line="240" w:lineRule="auto"/>
      </w:pPr>
      <w:r w:rsidRPr="1B4D096E">
        <w:rPr>
          <w:i/>
          <w:iCs/>
        </w:rPr>
        <w:t>Analogy:</w:t>
      </w:r>
      <w:r>
        <w:t xml:space="preserve"> Like a shipping container — the contents can be anything, but the outside is standardised so it can be shipped anywhere.</w:t>
      </w:r>
    </w:p>
    <w:p w14:paraId="13C00D49" w14:textId="7B89505A" w:rsidR="00866B62" w:rsidRPr="001133AC" w:rsidRDefault="00866B62" w:rsidP="278B61B3">
      <w:pPr>
        <w:pStyle w:val="Heading2"/>
        <w:spacing w:after="0" w:line="240" w:lineRule="auto"/>
      </w:pPr>
      <w:r w:rsidRPr="1B4D096E">
        <w:t>API-driven</w:t>
      </w:r>
    </w:p>
    <w:p w14:paraId="49CA56C7" w14:textId="419D9C6B" w:rsidR="00866B62" w:rsidRPr="001133AC" w:rsidRDefault="00866B62" w:rsidP="278B61B3">
      <w:pPr>
        <w:numPr>
          <w:ilvl w:val="0"/>
          <w:numId w:val="7"/>
        </w:numPr>
        <w:spacing w:after="0" w:line="240" w:lineRule="auto"/>
      </w:pPr>
      <w:r>
        <w:t>Services talk to each other using Application Programming Interfaces (APIs), which are standard, documented ways of sharing data.</w:t>
      </w:r>
    </w:p>
    <w:p w14:paraId="726FDF0A" w14:textId="5018435F" w:rsidR="00866B62" w:rsidRPr="001133AC" w:rsidRDefault="00866B62" w:rsidP="278B61B3">
      <w:pPr>
        <w:numPr>
          <w:ilvl w:val="0"/>
          <w:numId w:val="7"/>
        </w:numPr>
        <w:spacing w:after="0" w:line="240" w:lineRule="auto"/>
      </w:pPr>
      <w:r>
        <w:t>This enables interoperability between different systems and makes automation easier.</w:t>
      </w:r>
    </w:p>
    <w:p w14:paraId="5E16B81B" w14:textId="4A61F490" w:rsidR="00866B62" w:rsidRDefault="00866B62" w:rsidP="7CE5BC42">
      <w:pPr>
        <w:spacing w:after="0" w:line="240" w:lineRule="auto"/>
        <w:rPr>
          <w:i/>
          <w:iCs/>
        </w:rPr>
      </w:pPr>
    </w:p>
    <w:p w14:paraId="48CC7F2A" w14:textId="346FE4BF" w:rsidR="00866B62" w:rsidRDefault="00866B62" w:rsidP="7CE5BC42">
      <w:pPr>
        <w:spacing w:after="0" w:line="240" w:lineRule="auto"/>
        <w:rPr>
          <w:i/>
        </w:rPr>
      </w:pPr>
      <w:r w:rsidRPr="1B4D096E">
        <w:rPr>
          <w:i/>
          <w:iCs/>
        </w:rPr>
        <w:t>Analogy:</w:t>
      </w:r>
      <w:r>
        <w:t xml:space="preserve"> Like electrical plugs and sockets, different appliances work together because the connection standard is the same.</w:t>
      </w:r>
    </w:p>
    <w:p w14:paraId="683743E6" w14:textId="193B694C" w:rsidR="00866B62" w:rsidRPr="00191C23" w:rsidRDefault="00866B62" w:rsidP="278B61B3">
      <w:pPr>
        <w:pStyle w:val="Heading2"/>
        <w:spacing w:after="0" w:line="240" w:lineRule="auto"/>
      </w:pPr>
      <w:r w:rsidRPr="1B4D096E">
        <w:t xml:space="preserve">Declarative and </w:t>
      </w:r>
      <w:r w:rsidR="58BBF5D8">
        <w:t>o</w:t>
      </w:r>
      <w:r>
        <w:t>pen</w:t>
      </w:r>
      <w:r w:rsidRPr="1B4D096E">
        <w:t xml:space="preserve"> APIs</w:t>
      </w:r>
    </w:p>
    <w:p w14:paraId="2B34BFFF" w14:textId="594C0DEC" w:rsidR="00866B62" w:rsidRPr="00191C23" w:rsidRDefault="00866B62" w:rsidP="278B61B3">
      <w:pPr>
        <w:numPr>
          <w:ilvl w:val="0"/>
          <w:numId w:val="17"/>
        </w:numPr>
        <w:spacing w:after="0" w:line="240" w:lineRule="auto"/>
      </w:pPr>
      <w:r>
        <w:t xml:space="preserve">Declarative APIs let you tell the system </w:t>
      </w:r>
      <w:r w:rsidRPr="1B4D096E">
        <w:rPr>
          <w:i/>
          <w:iCs/>
        </w:rPr>
        <w:t>what outcome you want</w:t>
      </w:r>
      <w:r>
        <w:t xml:space="preserve"> (e.g. “deploy this service with 3 copies”) instead of instructing it step by step : the platform figures out how to achieve it.</w:t>
      </w:r>
    </w:p>
    <w:p w14:paraId="21B673A1" w14:textId="46149D09" w:rsidR="00866B62" w:rsidRPr="00191C23" w:rsidRDefault="00866B62" w:rsidP="278B61B3">
      <w:pPr>
        <w:numPr>
          <w:ilvl w:val="0"/>
          <w:numId w:val="17"/>
        </w:numPr>
        <w:spacing w:after="0" w:line="240" w:lineRule="auto"/>
      </w:pPr>
      <w:r>
        <w:t xml:space="preserve">Open APIs ensure those instructions are </w:t>
      </w:r>
      <w:r w:rsidRPr="1B4D096E">
        <w:rPr>
          <w:b/>
          <w:bCs/>
        </w:rPr>
        <w:t>standardised and accessible</w:t>
      </w:r>
      <w:r>
        <w:t>, so any service can interact with the platform in a predictable way, enabling automation and interoperability.</w:t>
      </w:r>
    </w:p>
    <w:p w14:paraId="30CF55C7" w14:textId="1F3DF4F2" w:rsidR="7CE5BC42" w:rsidRDefault="7CE5BC42" w:rsidP="7CE5BC42">
      <w:pPr>
        <w:spacing w:after="0" w:line="240" w:lineRule="auto"/>
        <w:rPr>
          <w:i/>
          <w:iCs/>
        </w:rPr>
      </w:pPr>
    </w:p>
    <w:p w14:paraId="6F7EA0BB" w14:textId="253B1375" w:rsidR="00866B62" w:rsidRPr="00191C23" w:rsidRDefault="00866B62" w:rsidP="7CE5BC42">
      <w:pPr>
        <w:spacing w:after="0" w:line="240" w:lineRule="auto"/>
      </w:pPr>
      <w:r w:rsidRPr="1B4D096E">
        <w:rPr>
          <w:i/>
          <w:iCs/>
        </w:rPr>
        <w:t>Analogy:</w:t>
      </w:r>
      <w:r>
        <w:t xml:space="preserve"> Like ordering at a restaurant : you say “I’d like a pizza” (the outcome), not “turn on the oven, mix the dough, chop the tomatoes” (the steps). The kitchen (platform) handles the details.</w:t>
      </w:r>
    </w:p>
    <w:p w14:paraId="67E91D71" w14:textId="6ADEDAAA" w:rsidR="00866B62" w:rsidRPr="00EA75E4" w:rsidRDefault="00866B62" w:rsidP="278B61B3">
      <w:pPr>
        <w:pStyle w:val="Heading2"/>
        <w:spacing w:after="0" w:line="240" w:lineRule="auto"/>
      </w:pPr>
      <w:r w:rsidRPr="1B4D096E">
        <w:t xml:space="preserve">Event </w:t>
      </w:r>
      <w:r w:rsidR="1BFFA8D0">
        <w:t>c</w:t>
      </w:r>
      <w:r>
        <w:t>hannels</w:t>
      </w:r>
    </w:p>
    <w:p w14:paraId="751B6D76" w14:textId="183EDC90" w:rsidR="00866B62" w:rsidRPr="00EA75E4" w:rsidRDefault="00866B62" w:rsidP="278B61B3">
      <w:pPr>
        <w:numPr>
          <w:ilvl w:val="0"/>
          <w:numId w:val="15"/>
        </w:numPr>
        <w:spacing w:after="0" w:line="240" w:lineRule="auto"/>
      </w:pPr>
      <w:r>
        <w:t xml:space="preserve">An event channel is a communication pathway where systems publish and subscribe to </w:t>
      </w:r>
      <w:r w:rsidRPr="1B4D096E">
        <w:rPr>
          <w:i/>
          <w:iCs/>
        </w:rPr>
        <w:t>events</w:t>
      </w:r>
      <w:r>
        <w:t xml:space="preserve"> (e.g. “a patient discharged” or “a housing application submitted”).</w:t>
      </w:r>
    </w:p>
    <w:p w14:paraId="384339E9" w14:textId="3FD6C8BA" w:rsidR="00866B62" w:rsidRPr="00EA75E4" w:rsidRDefault="00866B62" w:rsidP="278B61B3">
      <w:pPr>
        <w:numPr>
          <w:ilvl w:val="0"/>
          <w:numId w:val="15"/>
        </w:numPr>
        <w:spacing w:after="0" w:line="240" w:lineRule="auto"/>
      </w:pPr>
      <w:r>
        <w:t>They decouple producers and consumers: the system raising the event doesn’t need to know which other systems will react, making integration flexible and scalable.</w:t>
      </w:r>
    </w:p>
    <w:p w14:paraId="2951515F" w14:textId="05B89D66" w:rsidR="7CE5BC42" w:rsidRDefault="7CE5BC42" w:rsidP="7CE5BC42">
      <w:pPr>
        <w:spacing w:after="0" w:line="240" w:lineRule="auto"/>
        <w:rPr>
          <w:i/>
          <w:iCs/>
        </w:rPr>
      </w:pPr>
    </w:p>
    <w:p w14:paraId="061164CF" w14:textId="24A2C807" w:rsidR="00866B62" w:rsidRPr="00EA75E4" w:rsidRDefault="00866B62" w:rsidP="7CE5BC42">
      <w:pPr>
        <w:spacing w:after="0" w:line="240" w:lineRule="auto"/>
      </w:pPr>
      <w:r w:rsidRPr="1B4D096E">
        <w:rPr>
          <w:i/>
          <w:iCs/>
        </w:rPr>
        <w:t>Analogy:</w:t>
      </w:r>
      <w:r>
        <w:t xml:space="preserve"> Like a radio station broadcasting on a frequency — anyone tuned in hears the message instantly, without the broadcaster needing to know who’s listening.</w:t>
      </w:r>
    </w:p>
    <w:p w14:paraId="6454FF69" w14:textId="6B85DD0C" w:rsidR="00866B62" w:rsidRPr="001133AC" w:rsidRDefault="00866B62" w:rsidP="278B61B3">
      <w:pPr>
        <w:pStyle w:val="Heading2"/>
        <w:spacing w:after="0" w:line="240" w:lineRule="auto"/>
      </w:pPr>
      <w:r w:rsidRPr="1B4D096E">
        <w:t>Dynamic orchestration</w:t>
      </w:r>
    </w:p>
    <w:p w14:paraId="2BD75169" w14:textId="512AC4A0" w:rsidR="00866B62" w:rsidRPr="001133AC" w:rsidRDefault="00866B62" w:rsidP="278B61B3">
      <w:pPr>
        <w:numPr>
          <w:ilvl w:val="0"/>
          <w:numId w:val="8"/>
        </w:numPr>
        <w:spacing w:after="0" w:line="240" w:lineRule="auto"/>
      </w:pPr>
      <w:r>
        <w:t>Containers and workloads are automatically managed by tools like Kubernetes.</w:t>
      </w:r>
    </w:p>
    <w:p w14:paraId="7E5B030E" w14:textId="4C3D5BBE" w:rsidR="00866B62" w:rsidRPr="001133AC" w:rsidRDefault="00866B62" w:rsidP="278B61B3">
      <w:pPr>
        <w:numPr>
          <w:ilvl w:val="0"/>
          <w:numId w:val="8"/>
        </w:numPr>
        <w:spacing w:after="0" w:line="240" w:lineRule="auto"/>
      </w:pPr>
      <w:r>
        <w:t>They can be started, stopped, moved, or scaled automatically to keep everything efficient and resilient.</w:t>
      </w:r>
    </w:p>
    <w:p w14:paraId="6AE4DFB9" w14:textId="2EB8E616" w:rsidR="7CE5BC42" w:rsidRDefault="7CE5BC42" w:rsidP="7CE5BC42">
      <w:pPr>
        <w:spacing w:after="0" w:line="240" w:lineRule="auto"/>
        <w:rPr>
          <w:i/>
          <w:iCs/>
        </w:rPr>
      </w:pPr>
    </w:p>
    <w:p w14:paraId="04912F18" w14:textId="48E2CF4F" w:rsidR="00866B62" w:rsidRPr="001133AC" w:rsidRDefault="00866B62" w:rsidP="7CE5BC42">
      <w:pPr>
        <w:spacing w:after="0" w:line="240" w:lineRule="auto"/>
      </w:pPr>
      <w:r w:rsidRPr="1B4D096E">
        <w:rPr>
          <w:i/>
          <w:iCs/>
        </w:rPr>
        <w:t>Analogy:</w:t>
      </w:r>
      <w:r>
        <w:t xml:space="preserve"> Like an air traffic control system constantly directing planes to the safest and most efficient runways.</w:t>
      </w:r>
    </w:p>
    <w:p w14:paraId="50C85AB3" w14:textId="131D98B6" w:rsidR="00866B62" w:rsidRPr="001133AC" w:rsidRDefault="00866B62" w:rsidP="278B61B3">
      <w:pPr>
        <w:pStyle w:val="Heading2"/>
        <w:spacing w:after="0" w:line="240" w:lineRule="auto"/>
      </w:pPr>
      <w:r w:rsidRPr="1B4D096E">
        <w:t>Elastic scalability</w:t>
      </w:r>
    </w:p>
    <w:p w14:paraId="314C5A99" w14:textId="1DCD9888" w:rsidR="00866B62" w:rsidRPr="001133AC" w:rsidRDefault="00866B62" w:rsidP="278B61B3">
      <w:pPr>
        <w:numPr>
          <w:ilvl w:val="0"/>
          <w:numId w:val="9"/>
        </w:numPr>
        <w:spacing w:after="0" w:line="240" w:lineRule="auto"/>
      </w:pPr>
      <w:r>
        <w:t>Applications can automatically scale up when demand is high and scale down when demand is low.</w:t>
      </w:r>
    </w:p>
    <w:p w14:paraId="593C63B1" w14:textId="66EE20DC" w:rsidR="00866B62" w:rsidRPr="001133AC" w:rsidRDefault="00866B62" w:rsidP="278B61B3">
      <w:pPr>
        <w:numPr>
          <w:ilvl w:val="0"/>
          <w:numId w:val="9"/>
        </w:numPr>
        <w:spacing w:after="0" w:line="240" w:lineRule="auto"/>
      </w:pPr>
      <w:r>
        <w:t>This avoids wasted resources and ensures consistent performance.</w:t>
      </w:r>
    </w:p>
    <w:p w14:paraId="30B2F205" w14:textId="6BBBF58F" w:rsidR="7CE5BC42" w:rsidRDefault="7CE5BC42" w:rsidP="7CE5BC42">
      <w:pPr>
        <w:spacing w:after="0" w:line="240" w:lineRule="auto"/>
        <w:rPr>
          <w:i/>
          <w:iCs/>
        </w:rPr>
      </w:pPr>
    </w:p>
    <w:p w14:paraId="7CC95B68" w14:textId="10A651D7" w:rsidR="00866B62" w:rsidRPr="001133AC" w:rsidRDefault="00866B62" w:rsidP="7CE5BC42">
      <w:pPr>
        <w:spacing w:after="0" w:line="240" w:lineRule="auto"/>
      </w:pPr>
      <w:r w:rsidRPr="1B4D096E">
        <w:rPr>
          <w:i/>
          <w:iCs/>
        </w:rPr>
        <w:t>Analogy:</w:t>
      </w:r>
      <w:r>
        <w:t xml:space="preserve"> Like a concert venue with movable walls — the space grows when the crowd is big and shrinks when it’s small.</w:t>
      </w:r>
    </w:p>
    <w:p w14:paraId="53C4AA61" w14:textId="78415301" w:rsidR="00866B62" w:rsidRPr="001133AC" w:rsidRDefault="00866B62" w:rsidP="278B61B3">
      <w:pPr>
        <w:pStyle w:val="Heading2"/>
        <w:spacing w:after="0" w:line="240" w:lineRule="auto"/>
      </w:pPr>
      <w:r w:rsidRPr="1B4D096E">
        <w:t>Resilient by design</w:t>
      </w:r>
    </w:p>
    <w:p w14:paraId="3AC91FFC" w14:textId="2A758446" w:rsidR="00866B62" w:rsidRPr="001133AC" w:rsidRDefault="00866B62" w:rsidP="278B61B3">
      <w:pPr>
        <w:numPr>
          <w:ilvl w:val="0"/>
          <w:numId w:val="10"/>
        </w:numPr>
        <w:spacing w:after="0" w:line="240" w:lineRule="auto"/>
      </w:pPr>
      <w:r>
        <w:t>Services are built to keep running even if one part fails.</w:t>
      </w:r>
    </w:p>
    <w:p w14:paraId="50DCCABB" w14:textId="553EB1CF" w:rsidR="00866B62" w:rsidRPr="001133AC" w:rsidRDefault="00866B62" w:rsidP="278B61B3">
      <w:pPr>
        <w:numPr>
          <w:ilvl w:val="0"/>
          <w:numId w:val="10"/>
        </w:numPr>
        <w:spacing w:after="0" w:line="240" w:lineRule="auto"/>
      </w:pPr>
      <w:r>
        <w:t>They use redundancy and self-healing to recover without downtime.</w:t>
      </w:r>
    </w:p>
    <w:p w14:paraId="55C0CD34" w14:textId="605D4059" w:rsidR="7CE5BC42" w:rsidRDefault="7CE5BC42" w:rsidP="7CE5BC42">
      <w:pPr>
        <w:spacing w:after="0" w:line="240" w:lineRule="auto"/>
        <w:ind w:left="720"/>
      </w:pPr>
    </w:p>
    <w:p w14:paraId="415A4D03" w14:textId="3F6E2F80" w:rsidR="00866B62" w:rsidRPr="001133AC" w:rsidRDefault="00866B62" w:rsidP="7CE5BC42">
      <w:pPr>
        <w:spacing w:after="0" w:line="240" w:lineRule="auto"/>
      </w:pPr>
      <w:r w:rsidRPr="1B4D096E">
        <w:rPr>
          <w:i/>
          <w:iCs/>
        </w:rPr>
        <w:t>Analogy:</w:t>
      </w:r>
      <w:r>
        <w:t xml:space="preserve"> Like Christmas tree lights wired in parallel — if one bulb goes out, the others keep shining.</w:t>
      </w:r>
    </w:p>
    <w:p w14:paraId="40494734" w14:textId="1A05FEE3" w:rsidR="00866B62" w:rsidRPr="001133AC" w:rsidRDefault="00866B62" w:rsidP="278B61B3">
      <w:pPr>
        <w:pStyle w:val="Heading2"/>
        <w:spacing w:after="0" w:line="240" w:lineRule="auto"/>
      </w:pPr>
      <w:r w:rsidRPr="1B4D096E">
        <w:t>Automated deployment</w:t>
      </w:r>
    </w:p>
    <w:p w14:paraId="563D6AEF" w14:textId="0CAC5DA3" w:rsidR="00866B62" w:rsidRPr="001133AC" w:rsidRDefault="00866B62" w:rsidP="278B61B3">
      <w:pPr>
        <w:numPr>
          <w:ilvl w:val="0"/>
          <w:numId w:val="11"/>
        </w:numPr>
        <w:spacing w:after="0" w:line="240" w:lineRule="auto"/>
      </w:pPr>
      <w:r>
        <w:t>New features and fixes are automatically tested and released using pipelines.</w:t>
      </w:r>
    </w:p>
    <w:p w14:paraId="5188EDF1" w14:textId="36179FE2" w:rsidR="00866B62" w:rsidRPr="001133AC" w:rsidRDefault="00866B62" w:rsidP="7CE5BC42">
      <w:pPr>
        <w:numPr>
          <w:ilvl w:val="0"/>
          <w:numId w:val="11"/>
        </w:numPr>
        <w:spacing w:after="0" w:line="240" w:lineRule="auto"/>
      </w:pPr>
      <w:r>
        <w:t>This allows rapid, safe, and frequent updates without long downtime.</w:t>
      </w:r>
    </w:p>
    <w:p w14:paraId="1F325672" w14:textId="36A678F2" w:rsidR="7CE5BC42" w:rsidRDefault="7CE5BC42" w:rsidP="7CE5BC42">
      <w:pPr>
        <w:spacing w:after="0" w:line="240" w:lineRule="auto"/>
        <w:ind w:left="720"/>
      </w:pPr>
    </w:p>
    <w:p w14:paraId="5978DCB2" w14:textId="0E9471CF" w:rsidR="00866B62" w:rsidRPr="001133AC" w:rsidRDefault="00866B62" w:rsidP="7CE5BC42">
      <w:pPr>
        <w:spacing w:after="0" w:line="240" w:lineRule="auto"/>
      </w:pPr>
      <w:r w:rsidRPr="1B4D096E">
        <w:rPr>
          <w:i/>
          <w:iCs/>
        </w:rPr>
        <w:t>Analogy:</w:t>
      </w:r>
      <w:r>
        <w:t xml:space="preserve"> Like a vending machine restocking itself whenever an item runs low, instead of waiting for a manual refill.</w:t>
      </w:r>
    </w:p>
    <w:p w14:paraId="0DCCC035" w14:textId="14496E8B" w:rsidR="00866B62" w:rsidRDefault="00866B62" w:rsidP="7CE5BC42">
      <w:pPr>
        <w:pStyle w:val="Heading2"/>
        <w:spacing w:after="0" w:line="240" w:lineRule="auto"/>
      </w:pPr>
      <w:r>
        <w:t>CI/CD (</w:t>
      </w:r>
      <w:r w:rsidR="4F630C27">
        <w:t>c</w:t>
      </w:r>
      <w:r>
        <w:t xml:space="preserve">ontinuous </w:t>
      </w:r>
      <w:r w:rsidR="374AFEB8">
        <w:t>i</w:t>
      </w:r>
      <w:r>
        <w:t xml:space="preserve">ntegration / </w:t>
      </w:r>
      <w:r w:rsidR="7735F34F">
        <w:t>c</w:t>
      </w:r>
      <w:r>
        <w:t xml:space="preserve">ontinuous </w:t>
      </w:r>
      <w:r w:rsidR="672EE84D">
        <w:t>d</w:t>
      </w:r>
      <w:r>
        <w:t>elivery)</w:t>
      </w:r>
    </w:p>
    <w:p w14:paraId="751AEBBF" w14:textId="5F249C23" w:rsidR="00866B62" w:rsidRPr="001133AC" w:rsidRDefault="00866B62" w:rsidP="278B61B3">
      <w:pPr>
        <w:numPr>
          <w:ilvl w:val="0"/>
          <w:numId w:val="12"/>
        </w:numPr>
        <w:spacing w:after="0" w:line="240" w:lineRule="auto"/>
      </w:pPr>
      <w:r>
        <w:t>Every time new code is written, it’s automatically built, tested, and made ready for release.</w:t>
      </w:r>
    </w:p>
    <w:p w14:paraId="24D2FF1E" w14:textId="3D8D7846" w:rsidR="00866B62" w:rsidRPr="001133AC" w:rsidRDefault="00866B62" w:rsidP="278B61B3">
      <w:pPr>
        <w:numPr>
          <w:ilvl w:val="0"/>
          <w:numId w:val="12"/>
        </w:numPr>
        <w:spacing w:after="0" w:line="240" w:lineRule="auto"/>
      </w:pPr>
      <w:r>
        <w:t>Users see improvements faster and errors are caught earlier.</w:t>
      </w:r>
    </w:p>
    <w:p w14:paraId="1D227514" w14:textId="3F14B4AE" w:rsidR="7CE5BC42" w:rsidRDefault="7CE5BC42" w:rsidP="7CE5BC42">
      <w:pPr>
        <w:spacing w:after="0" w:line="240" w:lineRule="auto"/>
        <w:rPr>
          <w:i/>
          <w:iCs/>
        </w:rPr>
      </w:pPr>
    </w:p>
    <w:p w14:paraId="4D91D7C5" w14:textId="650AF40F" w:rsidR="00866B62" w:rsidRPr="001133AC" w:rsidRDefault="00866B62" w:rsidP="7CE5BC42">
      <w:pPr>
        <w:spacing w:after="0" w:line="240" w:lineRule="auto"/>
      </w:pPr>
      <w:r w:rsidRPr="1B4D096E">
        <w:rPr>
          <w:i/>
          <w:iCs/>
        </w:rPr>
        <w:t>Analogy:</w:t>
      </w:r>
      <w:r>
        <w:t xml:space="preserve"> Like an automated assembly line — each new part added is tested and fitted before the car rolls out.</w:t>
      </w:r>
    </w:p>
    <w:p w14:paraId="37EB2195" w14:textId="07BDDD00" w:rsidR="00866B62" w:rsidRPr="001133AC" w:rsidRDefault="00866B62" w:rsidP="7CE5BC42">
      <w:pPr>
        <w:pStyle w:val="Heading2"/>
        <w:spacing w:after="0" w:line="240" w:lineRule="auto"/>
      </w:pPr>
      <w:r w:rsidRPr="1B4D096E">
        <w:t>Observable</w:t>
      </w:r>
    </w:p>
    <w:p w14:paraId="434A31C0" w14:textId="62F9F688" w:rsidR="00866B62" w:rsidRPr="001133AC" w:rsidRDefault="00866B62" w:rsidP="278B61B3">
      <w:pPr>
        <w:numPr>
          <w:ilvl w:val="0"/>
          <w:numId w:val="13"/>
        </w:numPr>
        <w:spacing w:after="0" w:line="240" w:lineRule="auto"/>
      </w:pPr>
      <w:r>
        <w:t>Built-in monitoring, logging, and tracing across the system.</w:t>
      </w:r>
    </w:p>
    <w:p w14:paraId="10636D0B" w14:textId="0279D347" w:rsidR="00866B62" w:rsidRPr="001133AC" w:rsidRDefault="00866B62" w:rsidP="278B61B3">
      <w:pPr>
        <w:numPr>
          <w:ilvl w:val="0"/>
          <w:numId w:val="13"/>
        </w:numPr>
        <w:spacing w:after="0" w:line="240" w:lineRule="auto"/>
      </w:pPr>
      <w:r>
        <w:t>Helps teams see what’s happening in real time and diagnose issues quickly.</w:t>
      </w:r>
    </w:p>
    <w:p w14:paraId="2A6E6CDC" w14:textId="12A28998" w:rsidR="7CE5BC42" w:rsidRDefault="7CE5BC42" w:rsidP="7CE5BC42">
      <w:pPr>
        <w:spacing w:after="0" w:line="240" w:lineRule="auto"/>
        <w:rPr>
          <w:i/>
          <w:iCs/>
        </w:rPr>
      </w:pPr>
    </w:p>
    <w:p w14:paraId="515AEDC0" w14:textId="01A568C3" w:rsidR="00866B62" w:rsidRPr="001133AC" w:rsidRDefault="00866B62" w:rsidP="7CE5BC42">
      <w:pPr>
        <w:spacing w:after="0" w:line="240" w:lineRule="auto"/>
      </w:pPr>
      <w:r w:rsidRPr="1B4D096E">
        <w:rPr>
          <w:i/>
          <w:iCs/>
        </w:rPr>
        <w:t>Analogy:</w:t>
      </w:r>
      <w:r>
        <w:t xml:space="preserve"> Like having a car dashboard with speedometer, fuel gauge, and warning lights — you know instantly if something’s wrong.</w:t>
      </w:r>
    </w:p>
    <w:p w14:paraId="38C0512B" w14:textId="6A6604F0" w:rsidR="00866B62" w:rsidRDefault="00866B62" w:rsidP="7CE5BC42">
      <w:pPr>
        <w:pStyle w:val="Heading2"/>
        <w:spacing w:after="0" w:line="240" w:lineRule="auto"/>
      </w:pPr>
      <w:r>
        <w:t>Loosely</w:t>
      </w:r>
      <w:r w:rsidR="000D2059">
        <w:t xml:space="preserve"> c</w:t>
      </w:r>
      <w:r>
        <w:t xml:space="preserve">oupled </w:t>
      </w:r>
      <w:r w:rsidR="000D2059">
        <w:t>c</w:t>
      </w:r>
      <w:r>
        <w:t xml:space="preserve">omposable </w:t>
      </w:r>
      <w:r w:rsidR="25A6E96F">
        <w:t>services</w:t>
      </w:r>
    </w:p>
    <w:p w14:paraId="7D3333C3" w14:textId="4D551163" w:rsidR="00866B62" w:rsidRPr="00A309BB" w:rsidRDefault="00866B62" w:rsidP="278B61B3">
      <w:pPr>
        <w:numPr>
          <w:ilvl w:val="0"/>
          <w:numId w:val="16"/>
        </w:numPr>
        <w:spacing w:after="0" w:line="240" w:lineRule="auto"/>
      </w:pPr>
      <w:r>
        <w:t>Services are built as independent components that only connect through clear interfaces (usually APIs), so they don’t depend on the inner workings of each other.</w:t>
      </w:r>
    </w:p>
    <w:p w14:paraId="3055C331" w14:textId="2C90E139" w:rsidR="00866B62" w:rsidRPr="00A309BB" w:rsidRDefault="00866B62" w:rsidP="278B61B3">
      <w:pPr>
        <w:numPr>
          <w:ilvl w:val="0"/>
          <w:numId w:val="16"/>
        </w:numPr>
        <w:spacing w:after="0" w:line="240" w:lineRule="auto"/>
      </w:pPr>
      <w:r>
        <w:t>This makes the system more adaptable, you can change, replace, or scale one service without breaking the others, creating resilience and agility.</w:t>
      </w:r>
    </w:p>
    <w:p w14:paraId="75382B4D" w14:textId="1D47F70D" w:rsidR="7CE5BC42" w:rsidRDefault="7CE5BC42" w:rsidP="7CE5BC42">
      <w:pPr>
        <w:spacing w:after="0" w:line="240" w:lineRule="auto"/>
        <w:ind w:left="720"/>
      </w:pPr>
    </w:p>
    <w:p w14:paraId="652DF24F" w14:textId="19C65FF0" w:rsidR="00866B62" w:rsidRPr="00A309BB" w:rsidRDefault="00866B62" w:rsidP="7CE5BC42">
      <w:pPr>
        <w:spacing w:after="0" w:line="240" w:lineRule="auto"/>
      </w:pPr>
      <w:r w:rsidRPr="1B4D096E">
        <w:rPr>
          <w:i/>
          <w:iCs/>
        </w:rPr>
        <w:t>Analogy:</w:t>
      </w:r>
      <w:r>
        <w:t xml:space="preserve"> Like Lego blocks joined at the studs : each block keeps its own shape, but can be easily combined or swapped to build something new.</w:t>
      </w:r>
    </w:p>
    <w:p w14:paraId="4E29401F" w14:textId="71E33612" w:rsidR="00866B62" w:rsidRPr="000D5CE2" w:rsidRDefault="00866B62" w:rsidP="7CE5BC42">
      <w:pPr>
        <w:pStyle w:val="Heading2"/>
        <w:spacing w:after="0" w:line="240" w:lineRule="auto"/>
      </w:pPr>
      <w:r w:rsidRPr="1B4D096E">
        <w:t xml:space="preserve">AI-Driven </w:t>
      </w:r>
      <w:r w:rsidR="000D2059">
        <w:t>c</w:t>
      </w:r>
      <w:r w:rsidRPr="1B4D096E">
        <w:t>omposition (</w:t>
      </w:r>
      <w:r w:rsidR="000D2059">
        <w:t>a</w:t>
      </w:r>
      <w:r w:rsidRPr="1B4D096E">
        <w:t xml:space="preserve">gentic </w:t>
      </w:r>
      <w:r w:rsidR="000D2059">
        <w:t>c</w:t>
      </w:r>
      <w:r w:rsidRPr="1B4D096E">
        <w:t>omposition)</w:t>
      </w:r>
    </w:p>
    <w:p w14:paraId="0BBF263A" w14:textId="20CC2F75" w:rsidR="00866B62" w:rsidRPr="000D5CE2" w:rsidRDefault="00866B62" w:rsidP="278B61B3">
      <w:pPr>
        <w:numPr>
          <w:ilvl w:val="0"/>
          <w:numId w:val="18"/>
        </w:numPr>
        <w:spacing w:after="0" w:line="240" w:lineRule="auto"/>
      </w:pPr>
      <w:r>
        <w:t xml:space="preserve">AI agents can take a high-level goal (e.g. </w:t>
      </w:r>
      <w:r w:rsidRPr="1B4D096E">
        <w:rPr>
          <w:i/>
          <w:iCs/>
        </w:rPr>
        <w:t>“build a case-triage service in social care”</w:t>
      </w:r>
      <w:r>
        <w:t>) and automatically select, configure, and connect reusable components like APIs, microservices, and event channels to deliver it.</w:t>
      </w:r>
    </w:p>
    <w:p w14:paraId="3F2A2A61" w14:textId="63D24D80" w:rsidR="00866B62" w:rsidRPr="000D5CE2" w:rsidRDefault="00866B62" w:rsidP="278B61B3">
      <w:pPr>
        <w:numPr>
          <w:ilvl w:val="0"/>
          <w:numId w:val="18"/>
        </w:numPr>
        <w:spacing w:after="0" w:line="240" w:lineRule="auto"/>
      </w:pPr>
      <w:r>
        <w:t>Early frameworks such as AgentMesh and AutoGen show how multiple agents (planner, coder, tester, orchestrator) can collaborate to generate and integrate microservices into a working application.</w:t>
      </w:r>
    </w:p>
    <w:p w14:paraId="76641C0E" w14:textId="7AA0DCD1" w:rsidR="7CE5BC42" w:rsidRDefault="7CE5BC42" w:rsidP="7CE5BC42">
      <w:pPr>
        <w:spacing w:after="0" w:line="240" w:lineRule="auto"/>
        <w:ind w:left="360"/>
      </w:pPr>
    </w:p>
    <w:p w14:paraId="4FA8A4A1" w14:textId="2B867CD1" w:rsidR="00866B62" w:rsidRPr="000D5CE2" w:rsidRDefault="00866B62" w:rsidP="7CE5BC42">
      <w:pPr>
        <w:spacing w:after="0" w:line="240" w:lineRule="auto"/>
      </w:pPr>
      <w:r w:rsidRPr="1B4D096E">
        <w:rPr>
          <w:i/>
          <w:iCs/>
        </w:rPr>
        <w:t>Analogy:</w:t>
      </w:r>
      <w:r>
        <w:t xml:space="preserve"> Like an orchestra conductor who doesn’t play the instruments but brings them together to perform a piece:  the musicians are the microservices, and the AI agent ensures they work in harmony to deliver the outcome.</w:t>
      </w:r>
    </w:p>
    <w:p w14:paraId="7576ECA8" w14:textId="7950AEBB" w:rsidR="00866B62" w:rsidRPr="00432CBA" w:rsidRDefault="00866B62" w:rsidP="7CE5BC42">
      <w:pPr>
        <w:pStyle w:val="Heading2"/>
        <w:spacing w:after="0" w:line="240" w:lineRule="auto"/>
      </w:pPr>
      <w:r w:rsidRPr="1B4D096E">
        <w:t xml:space="preserve">Marketplaces in </w:t>
      </w:r>
      <w:r w:rsidR="000D2059">
        <w:t>c</w:t>
      </w:r>
      <w:r w:rsidRPr="1B4D096E">
        <w:t>loud-</w:t>
      </w:r>
      <w:r w:rsidR="000D2059">
        <w:t>n</w:t>
      </w:r>
      <w:r w:rsidRPr="1B4D096E">
        <w:t xml:space="preserve">ative </w:t>
      </w:r>
      <w:r w:rsidR="000D2059">
        <w:t>c</w:t>
      </w:r>
      <w:r w:rsidRPr="1B4D096E">
        <w:t xml:space="preserve">omposable </w:t>
      </w:r>
      <w:r w:rsidR="000D2059">
        <w:t>a</w:t>
      </w:r>
      <w:r w:rsidRPr="1B4D096E">
        <w:t xml:space="preserve">pplication </w:t>
      </w:r>
      <w:r w:rsidR="000D2059">
        <w:t>e</w:t>
      </w:r>
      <w:r w:rsidRPr="1B4D096E">
        <w:t>nvironments</w:t>
      </w:r>
    </w:p>
    <w:p w14:paraId="5B63723B" w14:textId="07A66C9F" w:rsidR="00866B62" w:rsidRPr="00432CBA" w:rsidRDefault="00866B62" w:rsidP="278B61B3">
      <w:pPr>
        <w:numPr>
          <w:ilvl w:val="0"/>
          <w:numId w:val="19"/>
        </w:numPr>
        <w:spacing w:after="0" w:line="240" w:lineRule="auto"/>
      </w:pPr>
      <w:r>
        <w:t>Marketplaces act as curated platforms where organisations can discover, deploy, and manage mini</w:t>
      </w:r>
      <w:r w:rsidR="000D2059">
        <w:t xml:space="preserve"> </w:t>
      </w:r>
      <w:r>
        <w:t>apps or reusable application components, ensuring they meet agreed governance, security, and compliance standards.</w:t>
      </w:r>
    </w:p>
    <w:p w14:paraId="112233C7" w14:textId="04F405C1" w:rsidR="00866B62" w:rsidRPr="00432CBA" w:rsidRDefault="00866B62" w:rsidP="278B61B3">
      <w:pPr>
        <w:numPr>
          <w:ilvl w:val="0"/>
          <w:numId w:val="19"/>
        </w:numPr>
        <w:spacing w:after="0" w:line="240" w:lineRule="auto"/>
      </w:pPr>
      <w:r>
        <w:t xml:space="preserve">They enhance integration and user experience by providing a single </w:t>
      </w:r>
      <w:r w:rsidR="000D2059">
        <w:t>catalogue</w:t>
      </w:r>
      <w:r>
        <w:t xml:space="preserve"> of components — such as identity, payments, or scheduling — that can be easily combined within a larger “super</w:t>
      </w:r>
      <w:r w:rsidR="000D2059">
        <w:t xml:space="preserve"> </w:t>
      </w:r>
      <w:r>
        <w:t>app” ecosystem.</w:t>
      </w:r>
    </w:p>
    <w:p w14:paraId="682913CF" w14:textId="75B47AED" w:rsidR="00866B62" w:rsidRPr="00432CBA" w:rsidRDefault="00866B62" w:rsidP="278B61B3">
      <w:pPr>
        <w:numPr>
          <w:ilvl w:val="0"/>
          <w:numId w:val="19"/>
        </w:numPr>
        <w:spacing w:after="0" w:line="240" w:lineRule="auto"/>
      </w:pPr>
      <w:r w:rsidRPr="1B4D096E">
        <w:rPr>
          <w:i/>
          <w:iCs/>
        </w:rPr>
        <w:t>Example:</w:t>
      </w:r>
      <w:r>
        <w:t xml:space="preserve"> A </w:t>
      </w:r>
      <w:r w:rsidR="009B0EE6">
        <w:t>l</w:t>
      </w:r>
      <w:r>
        <w:t xml:space="preserve">ocal </w:t>
      </w:r>
      <w:r w:rsidR="009B0EE6">
        <w:t>g</w:t>
      </w:r>
      <w:r>
        <w:t>overnment or NHS marketplace might offer approved components like address lookup (UPRN), benefits calculators, patient messaging, or appointment booking modules, ready to be reused across councils, trusts, and partners.</w:t>
      </w:r>
    </w:p>
    <w:p w14:paraId="5BE24880" w14:textId="7D88CAC8" w:rsidR="7CE5BC42" w:rsidRDefault="7CE5BC42" w:rsidP="7CE5BC42">
      <w:pPr>
        <w:spacing w:after="0" w:line="240" w:lineRule="auto"/>
        <w:ind w:left="720"/>
      </w:pPr>
    </w:p>
    <w:p w14:paraId="0AE9E716" w14:textId="3392FA86" w:rsidR="00866B62" w:rsidRPr="00432CBA" w:rsidRDefault="00866B62" w:rsidP="7CE5BC42">
      <w:pPr>
        <w:spacing w:after="0" w:line="240" w:lineRule="auto"/>
      </w:pPr>
      <w:r w:rsidRPr="1B4D096E">
        <w:rPr>
          <w:i/>
          <w:iCs/>
        </w:rPr>
        <w:t>Analogy:</w:t>
      </w:r>
      <w:r>
        <w:t xml:space="preserve"> Like an app store for Lego blocks — you know each block is safe, standardised, and compatible, and you can pick and combine the ones you need to build new services quickly.</w:t>
      </w:r>
    </w:p>
    <w:p w14:paraId="7B7E9053" w14:textId="5B80FBD2" w:rsidR="00866B62" w:rsidRPr="008703A3" w:rsidRDefault="00866B62" w:rsidP="7CE5BC42">
      <w:pPr>
        <w:pStyle w:val="Heading2"/>
        <w:spacing w:after="0" w:line="240" w:lineRule="auto"/>
      </w:pPr>
      <w:r w:rsidRPr="1B4D096E">
        <w:t xml:space="preserve">Application </w:t>
      </w:r>
      <w:r w:rsidR="000D2059">
        <w:t>c</w:t>
      </w:r>
      <w:r w:rsidRPr="1B4D096E">
        <w:t xml:space="preserve">omposition </w:t>
      </w:r>
      <w:r w:rsidR="000D2059">
        <w:t>p</w:t>
      </w:r>
      <w:r w:rsidRPr="1B4D096E">
        <w:t xml:space="preserve">latforms in </w:t>
      </w:r>
      <w:r w:rsidR="000D2059">
        <w:t>c</w:t>
      </w:r>
      <w:r w:rsidRPr="1B4D096E">
        <w:t>loud-</w:t>
      </w:r>
      <w:r w:rsidR="000D2059">
        <w:t>n</w:t>
      </w:r>
      <w:r w:rsidRPr="1B4D096E">
        <w:t xml:space="preserve">ative </w:t>
      </w:r>
      <w:r w:rsidR="000D2059">
        <w:t>c</w:t>
      </w:r>
      <w:r w:rsidRPr="1B4D096E">
        <w:t xml:space="preserve">omposable </w:t>
      </w:r>
      <w:r w:rsidR="000D2059">
        <w:t>a</w:t>
      </w:r>
      <w:r w:rsidRPr="1B4D096E">
        <w:t xml:space="preserve">pplication </w:t>
      </w:r>
      <w:r w:rsidR="000D2059">
        <w:t>e</w:t>
      </w:r>
      <w:r w:rsidRPr="1B4D096E">
        <w:t>nvironments</w:t>
      </w:r>
    </w:p>
    <w:p w14:paraId="6958D681" w14:textId="22079172" w:rsidR="00866B62" w:rsidRPr="008703A3" w:rsidRDefault="00866B62" w:rsidP="278B61B3">
      <w:pPr>
        <w:numPr>
          <w:ilvl w:val="0"/>
          <w:numId w:val="20"/>
        </w:numPr>
        <w:spacing w:after="0" w:line="240" w:lineRule="auto"/>
      </w:pPr>
      <w:r>
        <w:t>These platforms provide the tools to assemble applications from modular components or mini</w:t>
      </w:r>
      <w:r w:rsidR="000D2059">
        <w:t xml:space="preserve"> </w:t>
      </w:r>
      <w:r>
        <w:t>apps, each of which can be developed, deployed, and updated independently without disrupting the whole system.</w:t>
      </w:r>
    </w:p>
    <w:p w14:paraId="102A1338" w14:textId="3C18ABD5" w:rsidR="00866B62" w:rsidRPr="008703A3" w:rsidRDefault="00866B62" w:rsidP="278B61B3">
      <w:pPr>
        <w:numPr>
          <w:ilvl w:val="0"/>
          <w:numId w:val="20"/>
        </w:numPr>
        <w:spacing w:after="0" w:line="240" w:lineRule="auto"/>
      </w:pPr>
      <w:r>
        <w:t>They offer strong integration capabilities: robust APIs and connectors ensure modules can talk to each other seamlessly inside the cloud-native ecosystem.</w:t>
      </w:r>
    </w:p>
    <w:p w14:paraId="39300497" w14:textId="4A63EF3E" w:rsidR="00866B62" w:rsidRPr="008703A3" w:rsidRDefault="00866B62" w:rsidP="278B61B3">
      <w:pPr>
        <w:numPr>
          <w:ilvl w:val="0"/>
          <w:numId w:val="20"/>
        </w:numPr>
        <w:spacing w:after="0" w:line="240" w:lineRule="auto"/>
      </w:pPr>
      <w:r>
        <w:t>Many support low-code/no-code development, enabling business users as well as developers to co-create applications quickly.</w:t>
      </w:r>
    </w:p>
    <w:p w14:paraId="022CE602" w14:textId="267E9337" w:rsidR="00866B62" w:rsidRPr="008703A3" w:rsidRDefault="00866B62" w:rsidP="278B61B3">
      <w:pPr>
        <w:numPr>
          <w:ilvl w:val="0"/>
          <w:numId w:val="20"/>
        </w:numPr>
        <w:spacing w:after="0" w:line="240" w:lineRule="auto"/>
      </w:pPr>
      <w:r>
        <w:t>Built-in governance and security controls manage access, permissions, and compliance across all mini</w:t>
      </w:r>
      <w:r w:rsidR="000D2059">
        <w:t xml:space="preserve"> </w:t>
      </w:r>
      <w:r>
        <w:t>apps.</w:t>
      </w:r>
    </w:p>
    <w:p w14:paraId="0F808357" w14:textId="1CD50DE2" w:rsidR="00866B62" w:rsidRPr="008703A3" w:rsidRDefault="00866B62" w:rsidP="278B61B3">
      <w:pPr>
        <w:numPr>
          <w:ilvl w:val="0"/>
          <w:numId w:val="20"/>
        </w:numPr>
        <w:spacing w:after="0" w:line="240" w:lineRule="auto"/>
      </w:pPr>
      <w:r w:rsidRPr="1B4D096E">
        <w:rPr>
          <w:i/>
          <w:iCs/>
        </w:rPr>
        <w:t>Example:</w:t>
      </w:r>
      <w:r>
        <w:t xml:space="preserve"> A council or NHS trust could use an application composition platform to quickly assemble a citizen or patient-facing portal, combining reusable modules like authentication, payments, case tracking, and messaging into a single application.</w:t>
      </w:r>
    </w:p>
    <w:p w14:paraId="38275F2B" w14:textId="0310D19C" w:rsidR="7CE5BC42" w:rsidRDefault="7CE5BC42" w:rsidP="7CE5BC42">
      <w:pPr>
        <w:spacing w:after="0" w:line="240" w:lineRule="auto"/>
        <w:ind w:left="360"/>
        <w:rPr>
          <w:i/>
          <w:iCs/>
        </w:rPr>
      </w:pPr>
    </w:p>
    <w:p w14:paraId="503B6551" w14:textId="531FC5D3" w:rsidR="00866B62" w:rsidRPr="008703A3" w:rsidRDefault="00866B62" w:rsidP="7CE5BC42">
      <w:pPr>
        <w:spacing w:after="0" w:line="240" w:lineRule="auto"/>
      </w:pPr>
      <w:r w:rsidRPr="1B4D096E">
        <w:rPr>
          <w:i/>
          <w:iCs/>
        </w:rPr>
        <w:t>Analogy:</w:t>
      </w:r>
      <w:r>
        <w:t xml:space="preserve"> Like a modular kitchen system: cupboards, drawers, appliances, and counters can be chosen, fitted, and swapped independently, but the platform ensures they all connect into one seamless, functional kitchen</w:t>
      </w:r>
    </w:p>
    <w:p w14:paraId="7D08E044" w14:textId="0D959684" w:rsidR="00866B62" w:rsidRPr="001133AC" w:rsidRDefault="00866B62" w:rsidP="7CE5BC42">
      <w:pPr>
        <w:pStyle w:val="Heading2"/>
        <w:spacing w:after="0" w:line="240" w:lineRule="auto"/>
      </w:pPr>
      <w:r w:rsidRPr="1B4D096E">
        <w:t>The 80/20 rule of composability</w:t>
      </w:r>
    </w:p>
    <w:p w14:paraId="5CDDAD83" w14:textId="0EEF3F38" w:rsidR="00866B62" w:rsidRPr="001133AC" w:rsidRDefault="00866B62" w:rsidP="278B61B3">
      <w:pPr>
        <w:numPr>
          <w:ilvl w:val="0"/>
          <w:numId w:val="14"/>
        </w:numPr>
        <w:spacing w:after="0" w:line="240" w:lineRule="auto"/>
      </w:pPr>
      <w:r>
        <w:t>Around 80% of a new service can be built using existing, reusable components such as identity, payments, scheduling, or document storage.</w:t>
      </w:r>
    </w:p>
    <w:p w14:paraId="3F565315" w14:textId="0349F798" w:rsidR="00866B62" w:rsidRPr="001133AC" w:rsidRDefault="00866B62" w:rsidP="278B61B3">
      <w:pPr>
        <w:numPr>
          <w:ilvl w:val="0"/>
          <w:numId w:val="14"/>
        </w:numPr>
        <w:spacing w:after="0" w:line="240" w:lineRule="auto"/>
      </w:pPr>
      <w:r>
        <w:t>Only 20% needs to be custom-built to meet the specific need.</w:t>
      </w:r>
    </w:p>
    <w:p w14:paraId="20662D69" w14:textId="1346FE0F" w:rsidR="7CE5BC42" w:rsidRDefault="7CE5BC42" w:rsidP="7CE5BC42">
      <w:pPr>
        <w:spacing w:after="0" w:line="240" w:lineRule="auto"/>
        <w:ind w:left="360"/>
        <w:rPr>
          <w:i/>
          <w:iCs/>
        </w:rPr>
      </w:pPr>
    </w:p>
    <w:p w14:paraId="6DBE13F5" w14:textId="797F10E9" w:rsidR="00866B62" w:rsidRPr="001133AC" w:rsidRDefault="00866B62" w:rsidP="7CE5BC42">
      <w:pPr>
        <w:spacing w:after="0" w:line="240" w:lineRule="auto"/>
      </w:pPr>
      <w:r w:rsidRPr="1B4D096E">
        <w:rPr>
          <w:i/>
          <w:iCs/>
        </w:rPr>
        <w:t>Analogy:</w:t>
      </w:r>
      <w:r>
        <w:t xml:space="preserve"> Like making a new recip</w:t>
      </w:r>
      <w:r w:rsidR="007A3AE1">
        <w:t>e:</w:t>
      </w:r>
      <w:r>
        <w:t xml:space="preserve"> most of the ingredients are staples already in the cupboard; you only buy one or two extras.</w:t>
      </w:r>
    </w:p>
    <w:p w14:paraId="6DA5D549" w14:textId="1E0AB2C9" w:rsidR="00D36952" w:rsidRDefault="00B2454D" w:rsidP="1B4D096E">
      <w:pPr>
        <w:pStyle w:val="Heading1"/>
        <w:spacing w:line="240" w:lineRule="auto"/>
      </w:pPr>
      <w:r>
        <w:t>Why this change is achievable now</w:t>
      </w:r>
    </w:p>
    <w:p w14:paraId="37F6D2AB" w14:textId="012856CD" w:rsidR="0084407E" w:rsidRPr="0084407E" w:rsidRDefault="0084407E" w:rsidP="278B61B3">
      <w:pPr>
        <w:spacing w:after="0" w:line="240" w:lineRule="auto"/>
      </w:pPr>
      <w:r>
        <w:t xml:space="preserve">In the past, systems were like castles surrounded by moats: self-contained, difficult to access, and with data locked inside. Unfortunately, many of the systems still used across </w:t>
      </w:r>
      <w:r w:rsidR="009B0EE6">
        <w:t>l</w:t>
      </w:r>
      <w:r>
        <w:t xml:space="preserve">ocal </w:t>
      </w:r>
      <w:r w:rsidR="009B0EE6">
        <w:t>g</w:t>
      </w:r>
      <w:r>
        <w:t>overnment and the NHS work this way today.</w:t>
      </w:r>
    </w:p>
    <w:p w14:paraId="020C41E7" w14:textId="71023E42" w:rsidR="7CE5BC42" w:rsidRDefault="7CE5BC42" w:rsidP="7CE5BC42">
      <w:pPr>
        <w:spacing w:after="0" w:line="240" w:lineRule="auto"/>
      </w:pPr>
    </w:p>
    <w:p w14:paraId="12FCB1FB" w14:textId="77742BD0" w:rsidR="0084407E" w:rsidRPr="0084407E" w:rsidRDefault="0084407E" w:rsidP="278B61B3">
      <w:pPr>
        <w:spacing w:after="0" w:line="240" w:lineRule="auto"/>
      </w:pPr>
      <w:r>
        <w:t>Modern systems</w:t>
      </w:r>
      <w:r w:rsidR="008D726B">
        <w:t>,</w:t>
      </w:r>
      <w:r>
        <w:t xml:space="preserve"> though still too rare in the public sector</w:t>
      </w:r>
      <w:r w:rsidR="008D726B">
        <w:t>,</w:t>
      </w:r>
      <w:r>
        <w:t xml:space="preserve"> are built for connection and sharing. They come with doors and windows already in place, in the form of APIs and event channels. Instead of spending huge sums building fragile bridges between isolated castles, we can now create connected towns, where people and information flow more freely.</w:t>
      </w:r>
    </w:p>
    <w:p w14:paraId="33E7BB36" w14:textId="7D4D5EFA" w:rsidR="7CE5BC42" w:rsidRDefault="7CE5BC42" w:rsidP="7CE5BC42">
      <w:pPr>
        <w:spacing w:after="0" w:line="240" w:lineRule="auto"/>
      </w:pPr>
    </w:p>
    <w:p w14:paraId="0344A515" w14:textId="2B152FBB" w:rsidR="0084407E" w:rsidRPr="0084407E" w:rsidRDefault="0084407E" w:rsidP="278B61B3">
      <w:pPr>
        <w:spacing w:after="0" w:line="240" w:lineRule="auto"/>
      </w:pPr>
      <w:r>
        <w:t>With cloud computing, we no longer need to own and manage all the infrastructure ourselves, and with AI agents, we can compose applications and clean data more quickly</w:t>
      </w:r>
      <w:r w:rsidR="005D309A">
        <w:t>,</w:t>
      </w:r>
      <w:r>
        <w:t xml:space="preserve"> reducing the reliance on scarce specialist skills and opening the door to faster innovation.</w:t>
      </w:r>
    </w:p>
    <w:p w14:paraId="653A56AD" w14:textId="6A0C726D" w:rsidR="006C7644" w:rsidRDefault="006C7644" w:rsidP="1B4D096E">
      <w:pPr>
        <w:pStyle w:val="Heading1"/>
        <w:spacing w:line="240" w:lineRule="auto"/>
      </w:pPr>
      <w:r>
        <w:t xml:space="preserve">What </w:t>
      </w:r>
      <w:r w:rsidR="1100613D">
        <w:t>l</w:t>
      </w:r>
      <w:r>
        <w:t xml:space="preserve">ocal </w:t>
      </w:r>
      <w:r w:rsidR="71A72C3B">
        <w:t>p</w:t>
      </w:r>
      <w:r>
        <w:t xml:space="preserve">ublic </w:t>
      </w:r>
      <w:r w:rsidR="37DC6121">
        <w:t>s</w:t>
      </w:r>
      <w:r>
        <w:t xml:space="preserve">ervice </w:t>
      </w:r>
      <w:r w:rsidR="683B214D">
        <w:t>l</w:t>
      </w:r>
      <w:r w:rsidR="00377FB2">
        <w:t>eaders need to do now</w:t>
      </w:r>
    </w:p>
    <w:p w14:paraId="4BF6826C" w14:textId="1DB272BA" w:rsidR="007B2E55" w:rsidRPr="007B2E55" w:rsidRDefault="007B2E55" w:rsidP="278B61B3">
      <w:pPr>
        <w:pStyle w:val="Heading2"/>
        <w:spacing w:after="0" w:line="240" w:lineRule="auto"/>
      </w:pPr>
      <w:r>
        <w:t xml:space="preserve">1. Build </w:t>
      </w:r>
      <w:r w:rsidR="7DBD81F3">
        <w:t>k</w:t>
      </w:r>
      <w:r>
        <w:t xml:space="preserve">nowledge and </w:t>
      </w:r>
      <w:r w:rsidR="45BBAEF6">
        <w:t>u</w:t>
      </w:r>
      <w:r>
        <w:t>nderstanding</w:t>
      </w:r>
    </w:p>
    <w:p w14:paraId="4AF644F2" w14:textId="332B79C4" w:rsidR="007B2E55" w:rsidRPr="007B2E55" w:rsidRDefault="007B2E55" w:rsidP="278B61B3">
      <w:pPr>
        <w:numPr>
          <w:ilvl w:val="0"/>
          <w:numId w:val="24"/>
        </w:numPr>
        <w:spacing w:after="0" w:line="240" w:lineRule="auto"/>
      </w:pPr>
      <w:r w:rsidRPr="1B4D096E">
        <w:rPr>
          <w:b/>
          <w:bCs/>
        </w:rPr>
        <w:t>Business Leaders:</w:t>
      </w:r>
      <w:r>
        <w:t xml:space="preserve"> Develop an understanding of business capability modelling</w:t>
      </w:r>
      <w:r w:rsidR="00FD7D30">
        <w:t xml:space="preserve">, </w:t>
      </w:r>
      <w:r>
        <w:t>mapping what the organisation does, not just the systems it uses. This helps identify which shared, reusable digital components are needed to support and automate capabilities.</w:t>
      </w:r>
    </w:p>
    <w:p w14:paraId="64BFDE57" w14:textId="443E1888" w:rsidR="007B2E55" w:rsidRPr="007B2E55" w:rsidRDefault="007B2E55" w:rsidP="278B61B3">
      <w:pPr>
        <w:numPr>
          <w:ilvl w:val="0"/>
          <w:numId w:val="24"/>
        </w:numPr>
        <w:spacing w:after="0" w:line="240" w:lineRule="auto"/>
      </w:pPr>
      <w:r w:rsidRPr="1B4D096E">
        <w:rPr>
          <w:b/>
          <w:bCs/>
        </w:rPr>
        <w:t>Digital &amp; IT Leaders:</w:t>
      </w:r>
      <w:r>
        <w:t xml:space="preserve"> Deepen expertise in cloud-native, composable architectures</w:t>
      </w:r>
      <w:r w:rsidR="00FD7D30">
        <w:t>:</w:t>
      </w:r>
      <w:r w:rsidR="12B95875">
        <w:t xml:space="preserve"> </w:t>
      </w:r>
      <w:r>
        <w:t>microservices, APIs, containers, event-driven integration and how these make applications more flexible, reusable, and scalable.</w:t>
      </w:r>
      <w:r w:rsidR="008D11FF">
        <w:t xml:space="preserve"> (See section above)</w:t>
      </w:r>
    </w:p>
    <w:p w14:paraId="2FC1950F" w14:textId="5B37CF9B" w:rsidR="007B2E55" w:rsidRPr="007B2E55" w:rsidRDefault="007B2E55" w:rsidP="278B61B3">
      <w:pPr>
        <w:numPr>
          <w:ilvl w:val="0"/>
          <w:numId w:val="24"/>
        </w:numPr>
        <w:spacing w:after="0" w:line="240" w:lineRule="auto"/>
      </w:pPr>
      <w:r w:rsidRPr="1B4D096E">
        <w:rPr>
          <w:b/>
          <w:bCs/>
        </w:rPr>
        <w:t>Both:</w:t>
      </w:r>
      <w:r>
        <w:t xml:space="preserve"> Adopt product management thinking</w:t>
      </w:r>
      <w:r w:rsidR="008D11FF">
        <w:t>:</w:t>
      </w:r>
      <w:r>
        <w:t xml:space="preserve"> treating applications and data as products that evolve continuously with citizen, patient, and organisational needs, not one-off projects that end at go-live.</w:t>
      </w:r>
    </w:p>
    <w:p w14:paraId="41F2BE6F" w14:textId="2D2ED82B" w:rsidR="007B2E55" w:rsidRPr="007B2E55" w:rsidRDefault="007B2E55" w:rsidP="278B61B3">
      <w:pPr>
        <w:pStyle w:val="Heading2"/>
        <w:spacing w:after="0" w:line="240" w:lineRule="auto"/>
      </w:pPr>
      <w:r w:rsidRPr="1B4D096E">
        <w:t xml:space="preserve">2. Modernise the DDaT </w:t>
      </w:r>
      <w:r w:rsidR="000D2059">
        <w:t>o</w:t>
      </w:r>
      <w:r w:rsidRPr="1B4D096E">
        <w:t xml:space="preserve">perating </w:t>
      </w:r>
      <w:r w:rsidR="000D2059">
        <w:t>m</w:t>
      </w:r>
      <w:r w:rsidRPr="1B4D096E">
        <w:t>odel</w:t>
      </w:r>
    </w:p>
    <w:p w14:paraId="18808A42" w14:textId="0CE8EEFA" w:rsidR="007B2E55" w:rsidRPr="007B2E55" w:rsidRDefault="007B2E55" w:rsidP="278B61B3">
      <w:pPr>
        <w:spacing w:after="0" w:line="240" w:lineRule="auto"/>
      </w:pPr>
      <w:r>
        <w:t>Moving to a composable, cloud-native future is not just a technical shift it demands a change across the whole operating model of Digital, Data and Technology:</w:t>
      </w:r>
    </w:p>
    <w:p w14:paraId="3E9AD432" w14:textId="181C09B9" w:rsidR="7CE5BC42" w:rsidRDefault="7CE5BC42" w:rsidP="7CE5BC42">
      <w:pPr>
        <w:spacing w:after="0" w:line="240" w:lineRule="auto"/>
      </w:pPr>
    </w:p>
    <w:p w14:paraId="1644C8F7" w14:textId="7089ECAE" w:rsidR="007B2E55" w:rsidRPr="007B2E55" w:rsidRDefault="007B2E55" w:rsidP="278B61B3">
      <w:pPr>
        <w:numPr>
          <w:ilvl w:val="0"/>
          <w:numId w:val="25"/>
        </w:numPr>
        <w:spacing w:after="0" w:line="240" w:lineRule="auto"/>
      </w:pPr>
      <w:r w:rsidRPr="1B4D096E">
        <w:rPr>
          <w:b/>
          <w:bCs/>
        </w:rPr>
        <w:t>Financial management</w:t>
      </w:r>
      <w:r w:rsidR="00554E14">
        <w:t>:</w:t>
      </w:r>
      <w:r>
        <w:t xml:space="preserve"> move from big, one-off project funding to iterative, outcome-focused “agile business cases.”</w:t>
      </w:r>
    </w:p>
    <w:p w14:paraId="67DE6E0A" w14:textId="1A83F7CE" w:rsidR="007B2E55" w:rsidRPr="007B2E55" w:rsidRDefault="007B2E55" w:rsidP="278B61B3">
      <w:pPr>
        <w:numPr>
          <w:ilvl w:val="0"/>
          <w:numId w:val="25"/>
        </w:numPr>
        <w:spacing w:after="0" w:line="240" w:lineRule="auto"/>
      </w:pPr>
      <w:r w:rsidRPr="1B4D096E">
        <w:rPr>
          <w:b/>
          <w:bCs/>
        </w:rPr>
        <w:t>Procurement</w:t>
      </w:r>
      <w:r w:rsidR="008839B8">
        <w:t>:</w:t>
      </w:r>
      <w:r>
        <w:t xml:space="preserve"> favour modular, API-first, standards-compliant solutions over monolithic systems.</w:t>
      </w:r>
    </w:p>
    <w:p w14:paraId="5B306C51" w14:textId="5AF62F62" w:rsidR="007B2E55" w:rsidRPr="007B2E55" w:rsidRDefault="007B2E55" w:rsidP="278B61B3">
      <w:pPr>
        <w:numPr>
          <w:ilvl w:val="0"/>
          <w:numId w:val="25"/>
        </w:numPr>
        <w:spacing w:after="0" w:line="240" w:lineRule="auto"/>
      </w:pPr>
      <w:r w:rsidRPr="1B4D096E">
        <w:rPr>
          <w:b/>
          <w:bCs/>
        </w:rPr>
        <w:t>Talent management</w:t>
      </w:r>
      <w:r w:rsidR="00A108A4">
        <w:t>:</w:t>
      </w:r>
      <w:r>
        <w:t xml:space="preserve"> grow skills in cloud-native engineering, DevOps, </w:t>
      </w:r>
      <w:r w:rsidR="00A108A4">
        <w:t xml:space="preserve">Basic Business Architecture </w:t>
      </w:r>
      <w:r>
        <w:t>and product management while attracting new talent.</w:t>
      </w:r>
    </w:p>
    <w:p w14:paraId="6BB854D6" w14:textId="220217C5" w:rsidR="007B2E55" w:rsidRPr="007B2E55" w:rsidRDefault="007B2E55" w:rsidP="278B61B3">
      <w:pPr>
        <w:numPr>
          <w:ilvl w:val="0"/>
          <w:numId w:val="25"/>
        </w:numPr>
        <w:spacing w:after="0" w:line="240" w:lineRule="auto"/>
      </w:pPr>
      <w:r w:rsidRPr="1B4D096E">
        <w:rPr>
          <w:b/>
          <w:bCs/>
        </w:rPr>
        <w:t>Governance</w:t>
      </w:r>
      <w:r w:rsidR="00A108A4">
        <w:t>:</w:t>
      </w:r>
      <w:r>
        <w:t xml:space="preserve"> focus oversight on capabilities and outcomes, not siloed systems.</w:t>
      </w:r>
    </w:p>
    <w:p w14:paraId="199B87C9" w14:textId="3F409D8F" w:rsidR="007B2E55" w:rsidRPr="007B2E55" w:rsidRDefault="007B2E55" w:rsidP="278B61B3">
      <w:pPr>
        <w:numPr>
          <w:ilvl w:val="0"/>
          <w:numId w:val="25"/>
        </w:numPr>
        <w:spacing w:after="0" w:line="240" w:lineRule="auto"/>
      </w:pPr>
      <w:r w:rsidRPr="1B4D096E">
        <w:rPr>
          <w:b/>
          <w:bCs/>
        </w:rPr>
        <w:t>KPIs and measures</w:t>
      </w:r>
      <w:r w:rsidR="00A108A4">
        <w:t>:</w:t>
      </w:r>
      <w:r>
        <w:t xml:space="preserve"> shift from project milestones and system uptime to measures of adoption, reuse, and citizen/patient outcomes.</w:t>
      </w:r>
    </w:p>
    <w:p w14:paraId="7EB4EF2D" w14:textId="1B9EB80E" w:rsidR="007B2E55" w:rsidRPr="007B2E55" w:rsidRDefault="007B2E55" w:rsidP="278B61B3">
      <w:pPr>
        <w:numPr>
          <w:ilvl w:val="0"/>
          <w:numId w:val="25"/>
        </w:numPr>
        <w:spacing w:after="0" w:line="240" w:lineRule="auto"/>
      </w:pPr>
      <w:r w:rsidRPr="1B4D096E">
        <w:rPr>
          <w:b/>
          <w:bCs/>
        </w:rPr>
        <w:t>Ways of working</w:t>
      </w:r>
      <w:r w:rsidR="00A108A4">
        <w:t>:</w:t>
      </w:r>
      <w:r>
        <w:t xml:space="preserve"> embed </w:t>
      </w:r>
      <w:r w:rsidRPr="1B4D096E">
        <w:rPr>
          <w:b/>
          <w:bCs/>
        </w:rPr>
        <w:t>fusion teams</w:t>
      </w:r>
      <w:r>
        <w:t>, blending service experts, data specialists, and engineers to co-create solutions around capabilities.</w:t>
      </w:r>
    </w:p>
    <w:p w14:paraId="7E488449" w14:textId="6C195F91" w:rsidR="007B2E55" w:rsidRPr="007B2E55" w:rsidRDefault="007B2E55" w:rsidP="278B61B3">
      <w:pPr>
        <w:numPr>
          <w:ilvl w:val="0"/>
          <w:numId w:val="25"/>
        </w:numPr>
        <w:spacing w:after="0" w:line="240" w:lineRule="auto"/>
      </w:pPr>
      <w:r w:rsidRPr="1B4D096E">
        <w:rPr>
          <w:b/>
          <w:bCs/>
        </w:rPr>
        <w:t>Tools and automation</w:t>
      </w:r>
      <w:r w:rsidR="00A108A4">
        <w:t>:</w:t>
      </w:r>
      <w:r>
        <w:t xml:space="preserve"> adopt modern platforms for continuous integration, monitoring, and collaboration.</w:t>
      </w:r>
    </w:p>
    <w:p w14:paraId="2ACD76C0" w14:textId="6AA17AD3" w:rsidR="007B2E55" w:rsidRPr="007B2E55" w:rsidRDefault="007B2E55" w:rsidP="278B61B3">
      <w:pPr>
        <w:pStyle w:val="Heading2"/>
        <w:spacing w:after="0" w:line="240" w:lineRule="auto"/>
      </w:pPr>
      <w:r w:rsidRPr="1B4D096E">
        <w:t xml:space="preserve">3. Rethink </w:t>
      </w:r>
      <w:r w:rsidR="000D2059">
        <w:t>s</w:t>
      </w:r>
      <w:r w:rsidRPr="1B4D096E">
        <w:t xml:space="preserve">upplier and </w:t>
      </w:r>
      <w:r w:rsidR="000D2059">
        <w:t>p</w:t>
      </w:r>
      <w:r w:rsidRPr="1B4D096E">
        <w:t xml:space="preserve">artnering </w:t>
      </w:r>
      <w:r w:rsidR="000D2059">
        <w:t>a</w:t>
      </w:r>
      <w:r w:rsidRPr="1B4D096E">
        <w:t>pproaches</w:t>
      </w:r>
    </w:p>
    <w:p w14:paraId="27517B1E" w14:textId="04D062E1" w:rsidR="007B2E55" w:rsidRPr="007B2E55" w:rsidRDefault="007B2E55" w:rsidP="7CE5BC42">
      <w:pPr>
        <w:spacing w:after="0" w:line="240" w:lineRule="auto"/>
        <w:ind w:left="720"/>
      </w:pPr>
      <w:r w:rsidRPr="1B4D096E">
        <w:rPr>
          <w:b/>
          <w:bCs/>
        </w:rPr>
        <w:t>Augment, don’t outsource</w:t>
      </w:r>
      <w:r>
        <w:t xml:space="preserve">: Bring in private-sector partners to supply scarce skills (cloud engineering, DevOps, </w:t>
      </w:r>
      <w:r w:rsidR="00094DA2">
        <w:t xml:space="preserve">integration, </w:t>
      </w:r>
      <w:r>
        <w:t>data standards, product management), while keeping strategy and accountability inside.</w:t>
      </w:r>
    </w:p>
    <w:p w14:paraId="7BECFFCB" w14:textId="011B8DFB" w:rsidR="007B2E55" w:rsidRPr="007B2E55" w:rsidRDefault="007B2E55" w:rsidP="278B61B3">
      <w:pPr>
        <w:numPr>
          <w:ilvl w:val="0"/>
          <w:numId w:val="26"/>
        </w:numPr>
        <w:spacing w:after="0" w:line="240" w:lineRule="auto"/>
      </w:pPr>
      <w:r w:rsidRPr="1B4D096E">
        <w:rPr>
          <w:b/>
          <w:bCs/>
        </w:rPr>
        <w:t>Work while you learn</w:t>
      </w:r>
      <w:r>
        <w:t>: Use partners to deliver value quickly while upskilling your own teams for long-term sustainability.</w:t>
      </w:r>
    </w:p>
    <w:p w14:paraId="4E1DFD0A" w14:textId="640696C3" w:rsidR="007B2E55" w:rsidRPr="007B2E55" w:rsidRDefault="007B2E55" w:rsidP="278B61B3">
      <w:pPr>
        <w:numPr>
          <w:ilvl w:val="0"/>
          <w:numId w:val="26"/>
        </w:numPr>
        <w:spacing w:after="0" w:line="240" w:lineRule="auto"/>
      </w:pPr>
      <w:r w:rsidRPr="1B4D096E">
        <w:rPr>
          <w:b/>
          <w:bCs/>
        </w:rPr>
        <w:t>Choose interoperability champions</w:t>
      </w:r>
      <w:r>
        <w:t>: Select suppliers</w:t>
      </w:r>
      <w:r w:rsidR="00094DA2">
        <w:t>, if you can,</w:t>
      </w:r>
      <w:r>
        <w:t xml:space="preserve"> who commit to open standards, APIs, and modular components</w:t>
      </w:r>
      <w:r w:rsidR="00094DA2">
        <w:t>,</w:t>
      </w:r>
      <w:r>
        <w:t xml:space="preserve"> not those who lock data or enforce monoliths.</w:t>
      </w:r>
    </w:p>
    <w:p w14:paraId="6F8150DB" w14:textId="0E68A0D7" w:rsidR="007B2E55" w:rsidRPr="007B2E55" w:rsidRDefault="007B2E55" w:rsidP="278B61B3">
      <w:pPr>
        <w:numPr>
          <w:ilvl w:val="0"/>
          <w:numId w:val="26"/>
        </w:numPr>
        <w:spacing w:after="0" w:line="240" w:lineRule="auto"/>
      </w:pPr>
      <w:r w:rsidRPr="1B4D096E">
        <w:rPr>
          <w:b/>
          <w:bCs/>
        </w:rPr>
        <w:t>Build shared platforms</w:t>
      </w:r>
      <w:r>
        <w:t xml:space="preserve">: Work regionally across </w:t>
      </w:r>
      <w:r w:rsidR="009B0EE6">
        <w:t>l</w:t>
      </w:r>
      <w:r>
        <w:t xml:space="preserve">ocal </w:t>
      </w:r>
      <w:r w:rsidR="009B0EE6">
        <w:t>g</w:t>
      </w:r>
      <w:r>
        <w:t>overnment and the NHS to develop common capabilities (e.g. citizen portals, data platforms), reducing duplication and creating scale.</w:t>
      </w:r>
    </w:p>
    <w:p w14:paraId="4F07D4CC" w14:textId="685B4D04" w:rsidR="007B2E55" w:rsidRPr="007B2E55" w:rsidRDefault="007B2E55" w:rsidP="278B61B3">
      <w:pPr>
        <w:numPr>
          <w:ilvl w:val="0"/>
          <w:numId w:val="26"/>
        </w:numPr>
        <w:spacing w:after="0" w:line="240" w:lineRule="auto"/>
      </w:pPr>
      <w:r w:rsidRPr="1B4D096E">
        <w:rPr>
          <w:b/>
          <w:bCs/>
        </w:rPr>
        <w:t>You are not alone</w:t>
      </w:r>
      <w:r>
        <w:t>: Link with peers across the public sector</w:t>
      </w:r>
      <w:r w:rsidR="00730912">
        <w:t>,</w:t>
      </w:r>
      <w:r>
        <w:t xml:space="preserve"> councils, NHS, police, and community organisations to share the load, learn together, and support each other. Use </w:t>
      </w:r>
      <w:r w:rsidRPr="1B4D096E">
        <w:rPr>
          <w:b/>
          <w:bCs/>
        </w:rPr>
        <w:t>Socitm</w:t>
      </w:r>
      <w:r>
        <w:t xml:space="preserve"> to convene these sessions and connect into central government capabilities, including the Government Digital Service (GDS).</w:t>
      </w:r>
    </w:p>
    <w:p w14:paraId="7A7B7E08" w14:textId="5F1B0472" w:rsidR="007B2E55" w:rsidRPr="007B2E55" w:rsidRDefault="007B2E55" w:rsidP="278B61B3">
      <w:pPr>
        <w:numPr>
          <w:ilvl w:val="0"/>
          <w:numId w:val="26"/>
        </w:numPr>
        <w:spacing w:after="0" w:line="240" w:lineRule="auto"/>
      </w:pPr>
      <w:r w:rsidRPr="1B4D096E">
        <w:rPr>
          <w:b/>
          <w:bCs/>
        </w:rPr>
        <w:t>Ecosystem not contracts</w:t>
      </w:r>
      <w:r>
        <w:t>: Move from “supplier management” to ecosystem orchestration a balanced mix of SMEs, hyperscalers, and engineering firms, aligned to your shared architectural vision.</w:t>
      </w:r>
    </w:p>
    <w:p w14:paraId="05DBDCB3" w14:textId="0BA09DD5" w:rsidR="7CE5BC42" w:rsidRDefault="7CE5BC42" w:rsidP="7CE5BC42">
      <w:pPr>
        <w:spacing w:after="0" w:line="240" w:lineRule="auto"/>
        <w:ind w:left="720"/>
      </w:pPr>
    </w:p>
    <w:p w14:paraId="1FF68067" w14:textId="694AB6BC" w:rsidR="00866B62" w:rsidRDefault="007B2E55" w:rsidP="278B61B3">
      <w:pPr>
        <w:spacing w:after="0" w:line="240" w:lineRule="auto"/>
      </w:pPr>
      <w:r w:rsidRPr="1B4D096E">
        <w:rPr>
          <w:i/>
          <w:iCs/>
        </w:rPr>
        <w:t>Analogy:</w:t>
      </w:r>
      <w:r>
        <w:t xml:space="preserve"> Think of partners as scaffolding vital to get the structure in place quickly and safely, but gradually removed as your own organisation becomes stronger.</w:t>
      </w:r>
    </w:p>
    <w:p w14:paraId="3C427B1F" w14:textId="54C05EC5" w:rsidR="00CB4374" w:rsidRDefault="00CB4374" w:rsidP="1B4D096E">
      <w:pPr>
        <w:pStyle w:val="Heading1"/>
        <w:spacing w:line="240" w:lineRule="auto"/>
      </w:pPr>
      <w:r>
        <w:t>Conclusions</w:t>
      </w:r>
    </w:p>
    <w:p w14:paraId="2349657E" w14:textId="08DA846B" w:rsidR="000019E4" w:rsidRPr="000019E4" w:rsidRDefault="000019E4" w:rsidP="7CE5BC42">
      <w:pPr>
        <w:spacing w:after="360" w:line="240" w:lineRule="auto"/>
      </w:pPr>
      <w:r>
        <w:t>The legacy world has made integration a never-ending, expensive challenge</w:t>
      </w:r>
      <w:r w:rsidR="001A196D">
        <w:t>,</w:t>
      </w:r>
      <w:r>
        <w:t xml:space="preserve"> locking data into silos and forcing organisations to build fragile, costly bridges between systems.</w:t>
      </w:r>
    </w:p>
    <w:p w14:paraId="51C7614C" w14:textId="2E3669E4" w:rsidR="000019E4" w:rsidRPr="000019E4" w:rsidRDefault="000019E4" w:rsidP="7CE5BC42">
      <w:pPr>
        <w:spacing w:after="360" w:line="240" w:lineRule="auto"/>
      </w:pPr>
      <w:r>
        <w:t>The future world is designed differently: composable, cloud-native, and data-first. Integration becomes easier, cheaper, and more reliable by design.</w:t>
      </w:r>
    </w:p>
    <w:p w14:paraId="68EC883C" w14:textId="63EEC08A" w:rsidR="000019E4" w:rsidRPr="000019E4" w:rsidRDefault="000019E4" w:rsidP="7CE5BC42">
      <w:pPr>
        <w:spacing w:after="360" w:line="240" w:lineRule="auto"/>
      </w:pPr>
      <w:r>
        <w:t>This transition may seem daunting. Incumbent vendors supplying legacy systems</w:t>
      </w:r>
      <w:r w:rsidR="001A196D">
        <w:t xml:space="preserve">, </w:t>
      </w:r>
      <w:r>
        <w:t>often struggling with the skills and capabilities to adapt</w:t>
      </w:r>
      <w:r w:rsidR="001A196D">
        <w:t xml:space="preserve"> themselves,</w:t>
      </w:r>
      <w:r>
        <w:t xml:space="preserve"> will fear losing long-standing income streams and may fight to sustain outdated models. Mega-vendors such as Microsoft, Google, and Amazon will push organisations towards their cloud-native platforms</w:t>
      </w:r>
      <w:r w:rsidR="0026746D">
        <w:t>, tools</w:t>
      </w:r>
      <w:r>
        <w:t xml:space="preserve"> and support services, raising the risk of new lock-in. Some staff may not yet have the capabilities or mindset needed for modern delivery methods and approaches. Yet the future world is already here in many other industries, and its arrival in public services is inevitable.</w:t>
      </w:r>
    </w:p>
    <w:p w14:paraId="553347A7" w14:textId="4AE3F20E" w:rsidR="000019E4" w:rsidRPr="000019E4" w:rsidRDefault="000019E4" w:rsidP="278B61B3">
      <w:pPr>
        <w:numPr>
          <w:ilvl w:val="0"/>
          <w:numId w:val="27"/>
        </w:numPr>
        <w:spacing w:after="0" w:line="240" w:lineRule="auto"/>
      </w:pPr>
      <w:r>
        <w:t>For business leaders, this means the opportunity for better, more joined-up services, less duplication, and staff empowered with the information they need.</w:t>
      </w:r>
    </w:p>
    <w:p w14:paraId="2B50B40D" w14:textId="7C24DFAA" w:rsidR="000019E4" w:rsidRPr="000019E4" w:rsidRDefault="000019E4" w:rsidP="278B61B3">
      <w:pPr>
        <w:numPr>
          <w:ilvl w:val="0"/>
          <w:numId w:val="27"/>
        </w:numPr>
        <w:spacing w:after="0" w:line="240" w:lineRule="auto"/>
      </w:pPr>
      <w:r>
        <w:t>For digital and IT leaders, it means moving from high-cost, high-risk legacy firefighting to building shared platforms for innovation, reuse, and resilience.</w:t>
      </w:r>
    </w:p>
    <w:p w14:paraId="47836066" w14:textId="42CDD827" w:rsidR="7CE5BC42" w:rsidRDefault="7CE5BC42" w:rsidP="7CE5BC42">
      <w:pPr>
        <w:spacing w:after="0" w:line="240" w:lineRule="auto"/>
        <w:ind w:left="720"/>
      </w:pPr>
    </w:p>
    <w:p w14:paraId="52181D28" w14:textId="219D7F2F" w:rsidR="000019E4" w:rsidRPr="000019E4" w:rsidRDefault="000019E4" w:rsidP="278B61B3">
      <w:pPr>
        <w:spacing w:after="0" w:line="240" w:lineRule="auto"/>
      </w:pPr>
      <w:r>
        <w:t xml:space="preserve">Together, </w:t>
      </w:r>
      <w:r w:rsidR="009B0EE6">
        <w:t>l</w:t>
      </w:r>
      <w:r>
        <w:t xml:space="preserve">ocal </w:t>
      </w:r>
      <w:r w:rsidR="009B0EE6">
        <w:t>g</w:t>
      </w:r>
      <w:r>
        <w:t>overnment and the NHS can finally achieve the long-promised single, trusted view of citizens and patients enabling joined-up, preventative, and people-centred services.</w:t>
      </w:r>
    </w:p>
    <w:p w14:paraId="15E7CF17" w14:textId="74ADA94C" w:rsidR="7CE5BC42" w:rsidRDefault="7CE5BC42" w:rsidP="7CE5BC42">
      <w:pPr>
        <w:spacing w:after="0" w:line="240" w:lineRule="auto"/>
      </w:pPr>
    </w:p>
    <w:p w14:paraId="6C0BF8B5" w14:textId="403A1A6B" w:rsidR="00826B6A" w:rsidRPr="00282126" w:rsidRDefault="000019E4" w:rsidP="7CE5BC42">
      <w:pPr>
        <w:spacing w:after="0" w:line="240" w:lineRule="auto"/>
      </w:pPr>
      <w:r>
        <w:t>Now is the time to act. The next step is to come together through organisations like Socitm, working with central government and each other — to learn, share, and chart the path forward into this new world.</w:t>
      </w:r>
    </w:p>
    <w:sectPr w:rsidR="00826B6A" w:rsidRPr="00282126" w:rsidSect="008B392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9BCD1" w14:textId="77777777" w:rsidR="009A1546" w:rsidRDefault="009A1546" w:rsidP="00000A2C">
      <w:pPr>
        <w:spacing w:after="0" w:line="240" w:lineRule="auto"/>
      </w:pPr>
      <w:r>
        <w:separator/>
      </w:r>
    </w:p>
  </w:endnote>
  <w:endnote w:type="continuationSeparator" w:id="0">
    <w:p w14:paraId="2C4C550F" w14:textId="77777777" w:rsidR="009A1546" w:rsidRDefault="009A1546" w:rsidP="00000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54ED2" w14:textId="77777777" w:rsidR="009A1546" w:rsidRDefault="009A1546" w:rsidP="00000A2C">
      <w:pPr>
        <w:spacing w:after="0" w:line="240" w:lineRule="auto"/>
      </w:pPr>
      <w:r>
        <w:separator/>
      </w:r>
    </w:p>
  </w:footnote>
  <w:footnote w:type="continuationSeparator" w:id="0">
    <w:p w14:paraId="1D8A3FB5" w14:textId="77777777" w:rsidR="009A1546" w:rsidRDefault="009A1546" w:rsidP="00000A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4AA"/>
    <w:multiLevelType w:val="multilevel"/>
    <w:tmpl w:val="499A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0030C"/>
    <w:multiLevelType w:val="multilevel"/>
    <w:tmpl w:val="048C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E7966"/>
    <w:multiLevelType w:val="multilevel"/>
    <w:tmpl w:val="F41A47E0"/>
    <w:lvl w:ilvl="0">
      <w:start w:val="1"/>
      <w:numFmt w:val="decimal"/>
      <w:pStyle w:val="Heading01"/>
      <w:lvlText w:val="%1."/>
      <w:lvlJc w:val="left"/>
      <w:pPr>
        <w:ind w:left="360" w:hanging="360"/>
      </w:pPr>
      <w:rPr>
        <w:rFonts w:asciiTheme="minorHAnsi" w:hAnsiTheme="minorHAnsi" w:hint="default"/>
        <w:b/>
        <w:bCs w:val="0"/>
        <w:i w:val="0"/>
        <w:iCs w:val="0"/>
        <w:caps w:val="0"/>
        <w:smallCaps w:val="0"/>
        <w:strike w:val="0"/>
        <w:dstrike w:val="0"/>
        <w:outline w:val="0"/>
        <w:shadow w:val="0"/>
        <w:emboss w:val="0"/>
        <w:imprint w:val="0"/>
        <w:noProof w:val="0"/>
        <w:vanish w:val="0"/>
        <w:color w:val="E63A47"/>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02"/>
      <w:lvlText w:val="%1.%2."/>
      <w:lvlJc w:val="left"/>
      <w:pPr>
        <w:ind w:left="567" w:hanging="567"/>
      </w:pPr>
      <w:rPr>
        <w:rFonts w:ascii="Calibri" w:hAnsi="Calibri" w:cs="Arial" w:hint="default"/>
        <w:b/>
        <w:bCs w:val="0"/>
        <w:i w:val="0"/>
        <w:iCs w:val="0"/>
        <w:caps w:val="0"/>
        <w:smallCaps w:val="0"/>
        <w:strike w:val="0"/>
        <w:dstrike w:val="0"/>
        <w:outline w:val="0"/>
        <w:shadow w:val="0"/>
        <w:emboss w:val="0"/>
        <w:imprint w:val="0"/>
        <w:noProof w:val="0"/>
        <w:vanish w:val="0"/>
        <w:color w:val="1E3555"/>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03"/>
      <w:lvlText w:val="%1.%2.%3."/>
      <w:lvlJc w:val="left"/>
      <w:pPr>
        <w:ind w:left="567" w:hanging="567"/>
      </w:pPr>
      <w:rPr>
        <w:rFonts w:asciiTheme="minorHAnsi" w:hAnsiTheme="minorHAnsi" w:hint="default"/>
        <w:b/>
        <w:bCs w:val="0"/>
        <w:i w:val="0"/>
        <w:iCs w:val="0"/>
        <w:caps w:val="0"/>
        <w:smallCaps w:val="0"/>
        <w:strike w:val="0"/>
        <w:dstrike w:val="0"/>
        <w:outline w:val="0"/>
        <w:shadow w:val="0"/>
        <w:emboss w:val="0"/>
        <w:imprint w:val="0"/>
        <w:noProof w:val="0"/>
        <w:vanish w:val="0"/>
        <w:color w:val="5EC5C5"/>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05"/>
      <w:lvlText w:val="%1.%2.%3.%4."/>
      <w:lvlJc w:val="left"/>
      <w:pPr>
        <w:ind w:left="851" w:firstLine="0"/>
      </w:pPr>
      <w:rPr>
        <w:rFonts w:hint="default"/>
        <w:b w:val="0"/>
        <w:i w:val="0"/>
        <w:color w:val="FF5050" w:themeColor="accent3"/>
        <w:sz w:val="22"/>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abstractNum w:abstractNumId="3" w15:restartNumberingAfterBreak="0">
    <w:nsid w:val="1BC169A8"/>
    <w:multiLevelType w:val="multilevel"/>
    <w:tmpl w:val="2D0C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981BAF"/>
    <w:multiLevelType w:val="hybridMultilevel"/>
    <w:tmpl w:val="8C1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C28C2"/>
    <w:multiLevelType w:val="hybridMultilevel"/>
    <w:tmpl w:val="AF5CD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E1784E"/>
    <w:multiLevelType w:val="multilevel"/>
    <w:tmpl w:val="4F9A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B1C72"/>
    <w:multiLevelType w:val="multilevel"/>
    <w:tmpl w:val="08C6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82A2F"/>
    <w:multiLevelType w:val="multilevel"/>
    <w:tmpl w:val="FAC8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CC52EB"/>
    <w:multiLevelType w:val="multilevel"/>
    <w:tmpl w:val="A858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CF5600"/>
    <w:multiLevelType w:val="multilevel"/>
    <w:tmpl w:val="E668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E95B6D"/>
    <w:multiLevelType w:val="multilevel"/>
    <w:tmpl w:val="62A0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C169DD"/>
    <w:multiLevelType w:val="multilevel"/>
    <w:tmpl w:val="3930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126BB6"/>
    <w:multiLevelType w:val="multilevel"/>
    <w:tmpl w:val="DFA0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F412A"/>
    <w:multiLevelType w:val="hybridMultilevel"/>
    <w:tmpl w:val="5D723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1D2D8F"/>
    <w:multiLevelType w:val="hybridMultilevel"/>
    <w:tmpl w:val="E38AC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3A13CC"/>
    <w:multiLevelType w:val="multilevel"/>
    <w:tmpl w:val="3626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860729"/>
    <w:multiLevelType w:val="multilevel"/>
    <w:tmpl w:val="B786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3E0AA0"/>
    <w:multiLevelType w:val="multilevel"/>
    <w:tmpl w:val="BABE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D50254"/>
    <w:multiLevelType w:val="multilevel"/>
    <w:tmpl w:val="D892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681A74"/>
    <w:multiLevelType w:val="multilevel"/>
    <w:tmpl w:val="2F08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0A3843"/>
    <w:multiLevelType w:val="multilevel"/>
    <w:tmpl w:val="421A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1108D5"/>
    <w:multiLevelType w:val="hybridMultilevel"/>
    <w:tmpl w:val="1A28D20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C7E2F0D"/>
    <w:multiLevelType w:val="multilevel"/>
    <w:tmpl w:val="6BAA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23732D"/>
    <w:multiLevelType w:val="hybridMultilevel"/>
    <w:tmpl w:val="ABD48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FB11001"/>
    <w:multiLevelType w:val="multilevel"/>
    <w:tmpl w:val="57D0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B34E04"/>
    <w:multiLevelType w:val="multilevel"/>
    <w:tmpl w:val="8A64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8835579">
    <w:abstractNumId w:val="4"/>
  </w:num>
  <w:num w:numId="2" w16cid:durableId="1101954879">
    <w:abstractNumId w:val="2"/>
  </w:num>
  <w:num w:numId="3" w16cid:durableId="332152864">
    <w:abstractNumId w:val="14"/>
  </w:num>
  <w:num w:numId="4" w16cid:durableId="1188131241">
    <w:abstractNumId w:val="5"/>
  </w:num>
  <w:num w:numId="5" w16cid:durableId="1040281651">
    <w:abstractNumId w:val="9"/>
  </w:num>
  <w:num w:numId="6" w16cid:durableId="2095542757">
    <w:abstractNumId w:val="3"/>
  </w:num>
  <w:num w:numId="7" w16cid:durableId="234828415">
    <w:abstractNumId w:val="6"/>
  </w:num>
  <w:num w:numId="8" w16cid:durableId="407383710">
    <w:abstractNumId w:val="25"/>
  </w:num>
  <w:num w:numId="9" w16cid:durableId="240137717">
    <w:abstractNumId w:val="1"/>
  </w:num>
  <w:num w:numId="10" w16cid:durableId="215746379">
    <w:abstractNumId w:val="13"/>
  </w:num>
  <w:num w:numId="11" w16cid:durableId="1842771997">
    <w:abstractNumId w:val="18"/>
  </w:num>
  <w:num w:numId="12" w16cid:durableId="933128794">
    <w:abstractNumId w:val="8"/>
  </w:num>
  <w:num w:numId="13" w16cid:durableId="1588922616">
    <w:abstractNumId w:val="11"/>
  </w:num>
  <w:num w:numId="14" w16cid:durableId="1787843049">
    <w:abstractNumId w:val="10"/>
  </w:num>
  <w:num w:numId="15" w16cid:durableId="1981424046">
    <w:abstractNumId w:val="21"/>
  </w:num>
  <w:num w:numId="16" w16cid:durableId="1435054077">
    <w:abstractNumId w:val="20"/>
  </w:num>
  <w:num w:numId="17" w16cid:durableId="506868125">
    <w:abstractNumId w:val="19"/>
  </w:num>
  <w:num w:numId="18" w16cid:durableId="1971739221">
    <w:abstractNumId w:val="16"/>
  </w:num>
  <w:num w:numId="19" w16cid:durableId="1456099347">
    <w:abstractNumId w:val="23"/>
  </w:num>
  <w:num w:numId="20" w16cid:durableId="543060810">
    <w:abstractNumId w:val="0"/>
  </w:num>
  <w:num w:numId="21" w16cid:durableId="897979576">
    <w:abstractNumId w:val="24"/>
  </w:num>
  <w:num w:numId="22" w16cid:durableId="1183737691">
    <w:abstractNumId w:val="15"/>
  </w:num>
  <w:num w:numId="23" w16cid:durableId="2092701770">
    <w:abstractNumId w:val="22"/>
  </w:num>
  <w:num w:numId="24" w16cid:durableId="497959412">
    <w:abstractNumId w:val="17"/>
  </w:num>
  <w:num w:numId="25" w16cid:durableId="1237715008">
    <w:abstractNumId w:val="26"/>
  </w:num>
  <w:num w:numId="26" w16cid:durableId="1626963627">
    <w:abstractNumId w:val="7"/>
  </w:num>
  <w:num w:numId="27" w16cid:durableId="2575623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9A7"/>
    <w:rsid w:val="00000A2C"/>
    <w:rsid w:val="000019E4"/>
    <w:rsid w:val="00052A20"/>
    <w:rsid w:val="00067E89"/>
    <w:rsid w:val="00076208"/>
    <w:rsid w:val="00094DA2"/>
    <w:rsid w:val="000B61A6"/>
    <w:rsid w:val="000D2059"/>
    <w:rsid w:val="000E6F14"/>
    <w:rsid w:val="000F06FE"/>
    <w:rsid w:val="001009DD"/>
    <w:rsid w:val="001014DC"/>
    <w:rsid w:val="001057DB"/>
    <w:rsid w:val="00191090"/>
    <w:rsid w:val="00194020"/>
    <w:rsid w:val="001A196D"/>
    <w:rsid w:val="001D0AEE"/>
    <w:rsid w:val="001E6FB6"/>
    <w:rsid w:val="001F446C"/>
    <w:rsid w:val="001F4B55"/>
    <w:rsid w:val="001F58C6"/>
    <w:rsid w:val="002618BD"/>
    <w:rsid w:val="0026746D"/>
    <w:rsid w:val="002765D1"/>
    <w:rsid w:val="00282126"/>
    <w:rsid w:val="002A41A7"/>
    <w:rsid w:val="002A5B37"/>
    <w:rsid w:val="002F65F9"/>
    <w:rsid w:val="003418A0"/>
    <w:rsid w:val="00366A9E"/>
    <w:rsid w:val="003737A7"/>
    <w:rsid w:val="00374377"/>
    <w:rsid w:val="00377FB2"/>
    <w:rsid w:val="003B4C37"/>
    <w:rsid w:val="003C285C"/>
    <w:rsid w:val="003C4FB7"/>
    <w:rsid w:val="003E7244"/>
    <w:rsid w:val="00426B06"/>
    <w:rsid w:val="004B4279"/>
    <w:rsid w:val="004B5ADF"/>
    <w:rsid w:val="004B7AC5"/>
    <w:rsid w:val="004F26FD"/>
    <w:rsid w:val="004F5F12"/>
    <w:rsid w:val="005120E4"/>
    <w:rsid w:val="00554E14"/>
    <w:rsid w:val="00594AE3"/>
    <w:rsid w:val="005D309A"/>
    <w:rsid w:val="005D3A66"/>
    <w:rsid w:val="005E78B5"/>
    <w:rsid w:val="006C7644"/>
    <w:rsid w:val="006D0E74"/>
    <w:rsid w:val="006D5C79"/>
    <w:rsid w:val="006F546F"/>
    <w:rsid w:val="007060B2"/>
    <w:rsid w:val="00730912"/>
    <w:rsid w:val="00735C73"/>
    <w:rsid w:val="00763439"/>
    <w:rsid w:val="00791307"/>
    <w:rsid w:val="007A3AE1"/>
    <w:rsid w:val="007B2E55"/>
    <w:rsid w:val="007B6B48"/>
    <w:rsid w:val="007C3B9A"/>
    <w:rsid w:val="007E6C4E"/>
    <w:rsid w:val="007E7B31"/>
    <w:rsid w:val="007F71B8"/>
    <w:rsid w:val="00807F59"/>
    <w:rsid w:val="008169DA"/>
    <w:rsid w:val="00826B6A"/>
    <w:rsid w:val="008306F1"/>
    <w:rsid w:val="00837D12"/>
    <w:rsid w:val="0084407E"/>
    <w:rsid w:val="00855DEF"/>
    <w:rsid w:val="00866B62"/>
    <w:rsid w:val="00877A87"/>
    <w:rsid w:val="008839B8"/>
    <w:rsid w:val="008B3926"/>
    <w:rsid w:val="008C7369"/>
    <w:rsid w:val="008D11FF"/>
    <w:rsid w:val="008D4735"/>
    <w:rsid w:val="008D726B"/>
    <w:rsid w:val="00902414"/>
    <w:rsid w:val="00903F57"/>
    <w:rsid w:val="00915771"/>
    <w:rsid w:val="009626A2"/>
    <w:rsid w:val="00985A3F"/>
    <w:rsid w:val="009A1546"/>
    <w:rsid w:val="009B0EE6"/>
    <w:rsid w:val="009E0BA8"/>
    <w:rsid w:val="009E4744"/>
    <w:rsid w:val="00A108A4"/>
    <w:rsid w:val="00A25D5D"/>
    <w:rsid w:val="00A34149"/>
    <w:rsid w:val="00A35A43"/>
    <w:rsid w:val="00A4042B"/>
    <w:rsid w:val="00A452EB"/>
    <w:rsid w:val="00AA1D36"/>
    <w:rsid w:val="00AC400B"/>
    <w:rsid w:val="00AE772D"/>
    <w:rsid w:val="00AF2FAA"/>
    <w:rsid w:val="00B13D17"/>
    <w:rsid w:val="00B14005"/>
    <w:rsid w:val="00B2454D"/>
    <w:rsid w:val="00B40B5C"/>
    <w:rsid w:val="00B770E5"/>
    <w:rsid w:val="00B97974"/>
    <w:rsid w:val="00BA3EFA"/>
    <w:rsid w:val="00BD6869"/>
    <w:rsid w:val="00C06350"/>
    <w:rsid w:val="00C3548F"/>
    <w:rsid w:val="00C6059C"/>
    <w:rsid w:val="00C759A7"/>
    <w:rsid w:val="00C86DC6"/>
    <w:rsid w:val="00C87D3C"/>
    <w:rsid w:val="00CB0159"/>
    <w:rsid w:val="00CB4374"/>
    <w:rsid w:val="00CC22D7"/>
    <w:rsid w:val="00CE3BC9"/>
    <w:rsid w:val="00CF1610"/>
    <w:rsid w:val="00D053D5"/>
    <w:rsid w:val="00D1528E"/>
    <w:rsid w:val="00D16122"/>
    <w:rsid w:val="00D278B4"/>
    <w:rsid w:val="00D36952"/>
    <w:rsid w:val="00D641D7"/>
    <w:rsid w:val="00D85722"/>
    <w:rsid w:val="00DB6880"/>
    <w:rsid w:val="00DD7362"/>
    <w:rsid w:val="00DF7475"/>
    <w:rsid w:val="00E07047"/>
    <w:rsid w:val="00E22DB0"/>
    <w:rsid w:val="00E438CE"/>
    <w:rsid w:val="00E74609"/>
    <w:rsid w:val="00E948F2"/>
    <w:rsid w:val="00E96CFC"/>
    <w:rsid w:val="00EA026F"/>
    <w:rsid w:val="00ED2D10"/>
    <w:rsid w:val="00EF5FD3"/>
    <w:rsid w:val="00F0097C"/>
    <w:rsid w:val="00F113EA"/>
    <w:rsid w:val="00F21A98"/>
    <w:rsid w:val="00F50763"/>
    <w:rsid w:val="00F661FB"/>
    <w:rsid w:val="00F67C1C"/>
    <w:rsid w:val="00FA3C3F"/>
    <w:rsid w:val="00FB1CBA"/>
    <w:rsid w:val="00FD7D30"/>
    <w:rsid w:val="018F1A8D"/>
    <w:rsid w:val="019CF062"/>
    <w:rsid w:val="028BB4B3"/>
    <w:rsid w:val="04F38160"/>
    <w:rsid w:val="051A262C"/>
    <w:rsid w:val="066C2740"/>
    <w:rsid w:val="06B45E0C"/>
    <w:rsid w:val="073A13D2"/>
    <w:rsid w:val="08B46D69"/>
    <w:rsid w:val="0C68AF1C"/>
    <w:rsid w:val="0E996170"/>
    <w:rsid w:val="0FE30484"/>
    <w:rsid w:val="108F9E3C"/>
    <w:rsid w:val="10F63CFC"/>
    <w:rsid w:val="1100613D"/>
    <w:rsid w:val="11B7413E"/>
    <w:rsid w:val="1232A604"/>
    <w:rsid w:val="12B95875"/>
    <w:rsid w:val="13B1DF65"/>
    <w:rsid w:val="1466075B"/>
    <w:rsid w:val="152B1494"/>
    <w:rsid w:val="1B4D096E"/>
    <w:rsid w:val="1BFFA8D0"/>
    <w:rsid w:val="1C7D79EA"/>
    <w:rsid w:val="1CBB873E"/>
    <w:rsid w:val="1DC26C14"/>
    <w:rsid w:val="1F5D5587"/>
    <w:rsid w:val="21D5BDD2"/>
    <w:rsid w:val="25A6E96F"/>
    <w:rsid w:val="2604F943"/>
    <w:rsid w:val="26D7D8FD"/>
    <w:rsid w:val="27770B1B"/>
    <w:rsid w:val="278B61B3"/>
    <w:rsid w:val="28538521"/>
    <w:rsid w:val="2938CA3A"/>
    <w:rsid w:val="2C7FCC15"/>
    <w:rsid w:val="2C85C886"/>
    <w:rsid w:val="2D578E43"/>
    <w:rsid w:val="2E9498AB"/>
    <w:rsid w:val="30DBAC0A"/>
    <w:rsid w:val="3160D0E0"/>
    <w:rsid w:val="31E37AF6"/>
    <w:rsid w:val="32A8CF06"/>
    <w:rsid w:val="332501DC"/>
    <w:rsid w:val="33C229A5"/>
    <w:rsid w:val="33ED9445"/>
    <w:rsid w:val="346C1D6F"/>
    <w:rsid w:val="374AFEB8"/>
    <w:rsid w:val="37DC6121"/>
    <w:rsid w:val="386DEEC1"/>
    <w:rsid w:val="3871D3EB"/>
    <w:rsid w:val="38FB0590"/>
    <w:rsid w:val="3BC3406D"/>
    <w:rsid w:val="3BC347D7"/>
    <w:rsid w:val="3BDA0A62"/>
    <w:rsid w:val="3CC3140C"/>
    <w:rsid w:val="3DB857CF"/>
    <w:rsid w:val="3FD2FD3E"/>
    <w:rsid w:val="41AD407B"/>
    <w:rsid w:val="425A5371"/>
    <w:rsid w:val="443653B6"/>
    <w:rsid w:val="45A40D15"/>
    <w:rsid w:val="45BBAEF6"/>
    <w:rsid w:val="45DCC482"/>
    <w:rsid w:val="47428675"/>
    <w:rsid w:val="489B1B14"/>
    <w:rsid w:val="499D0B49"/>
    <w:rsid w:val="4F630C27"/>
    <w:rsid w:val="4FF76DA1"/>
    <w:rsid w:val="500A4DFD"/>
    <w:rsid w:val="5062FA91"/>
    <w:rsid w:val="52268CBA"/>
    <w:rsid w:val="549A50C2"/>
    <w:rsid w:val="551B6B3E"/>
    <w:rsid w:val="55EF4849"/>
    <w:rsid w:val="55F28E1E"/>
    <w:rsid w:val="57712921"/>
    <w:rsid w:val="5850AC7F"/>
    <w:rsid w:val="5852C43C"/>
    <w:rsid w:val="5881B984"/>
    <w:rsid w:val="589CB1CE"/>
    <w:rsid w:val="58BBF5D8"/>
    <w:rsid w:val="5955E05A"/>
    <w:rsid w:val="5A003CDD"/>
    <w:rsid w:val="5ECC8FA1"/>
    <w:rsid w:val="5EDFC250"/>
    <w:rsid w:val="602F1508"/>
    <w:rsid w:val="6151C0BC"/>
    <w:rsid w:val="6293B29D"/>
    <w:rsid w:val="638800D9"/>
    <w:rsid w:val="6699B0D3"/>
    <w:rsid w:val="672EE84D"/>
    <w:rsid w:val="683B214D"/>
    <w:rsid w:val="6ABF5A40"/>
    <w:rsid w:val="6ED3EC78"/>
    <w:rsid w:val="70ECA5A9"/>
    <w:rsid w:val="71A72C3B"/>
    <w:rsid w:val="738F734D"/>
    <w:rsid w:val="749ACF8A"/>
    <w:rsid w:val="75C33B1A"/>
    <w:rsid w:val="76D539B9"/>
    <w:rsid w:val="77226A51"/>
    <w:rsid w:val="7735F34F"/>
    <w:rsid w:val="78F87C25"/>
    <w:rsid w:val="7925CECF"/>
    <w:rsid w:val="7B69A616"/>
    <w:rsid w:val="7C5FE8B1"/>
    <w:rsid w:val="7CD003E1"/>
    <w:rsid w:val="7CE5BC42"/>
    <w:rsid w:val="7CF8833A"/>
    <w:rsid w:val="7DBD81F3"/>
    <w:rsid w:val="7EB789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F64B"/>
  <w15:chartTrackingRefBased/>
  <w15:docId w15:val="{4FE0AC9E-7463-4942-A28F-AA4E31FF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374"/>
    <w:rPr>
      <w:color w:val="02215A" w:themeColor="text1"/>
    </w:rPr>
  </w:style>
  <w:style w:type="paragraph" w:styleId="Heading1">
    <w:name w:val="heading 1"/>
    <w:basedOn w:val="Normal"/>
    <w:next w:val="Normal"/>
    <w:link w:val="Heading1Char"/>
    <w:uiPriority w:val="9"/>
    <w:qFormat/>
    <w:rsid w:val="002F65F9"/>
    <w:pPr>
      <w:keepNext/>
      <w:keepLines/>
      <w:pBdr>
        <w:bottom w:val="single" w:sz="12" w:space="1" w:color="2856FA" w:themeColor="text2"/>
      </w:pBdr>
      <w:spacing w:before="480" w:after="360"/>
      <w:outlineLvl w:val="0"/>
    </w:pPr>
    <w:rPr>
      <w:rFonts w:eastAsiaTheme="majorEastAsia" w:cstheme="minorHAnsi"/>
      <w:b/>
      <w:bCs/>
      <w:sz w:val="36"/>
      <w:szCs w:val="36"/>
    </w:rPr>
  </w:style>
  <w:style w:type="paragraph" w:styleId="Heading2">
    <w:name w:val="heading 2"/>
    <w:basedOn w:val="Normal"/>
    <w:next w:val="Normal"/>
    <w:link w:val="Heading2Char"/>
    <w:uiPriority w:val="9"/>
    <w:unhideWhenUsed/>
    <w:qFormat/>
    <w:rsid w:val="00837D12"/>
    <w:pPr>
      <w:keepNext/>
      <w:keepLines/>
      <w:spacing w:before="480" w:after="240"/>
      <w:outlineLvl w:val="1"/>
    </w:pPr>
    <w:rPr>
      <w:rFonts w:eastAsiaTheme="majorEastAsia" w:cstheme="minorHAnsi"/>
      <w:b/>
      <w:bCs/>
      <w:sz w:val="32"/>
      <w:szCs w:val="32"/>
    </w:rPr>
  </w:style>
  <w:style w:type="paragraph" w:styleId="Heading3">
    <w:name w:val="heading 3"/>
    <w:basedOn w:val="Normal"/>
    <w:next w:val="Normal"/>
    <w:link w:val="Heading3Char"/>
    <w:uiPriority w:val="9"/>
    <w:unhideWhenUsed/>
    <w:qFormat/>
    <w:rsid w:val="00282126"/>
    <w:pPr>
      <w:keepNext/>
      <w:keepLines/>
      <w:spacing w:before="480" w:after="240"/>
      <w:outlineLvl w:val="2"/>
    </w:pPr>
    <w:rPr>
      <w:rFonts w:eastAsiaTheme="majorEastAsia" w:cstheme="minorHAnsi"/>
      <w:b/>
      <w:bCs/>
      <w:sz w:val="28"/>
      <w:szCs w:val="28"/>
    </w:rPr>
  </w:style>
  <w:style w:type="paragraph" w:styleId="Heading4">
    <w:name w:val="heading 4"/>
    <w:basedOn w:val="Normal"/>
    <w:next w:val="Normal"/>
    <w:link w:val="Heading4Char"/>
    <w:uiPriority w:val="9"/>
    <w:unhideWhenUsed/>
    <w:qFormat/>
    <w:rsid w:val="00282126"/>
    <w:pPr>
      <w:spacing w:before="360"/>
      <w:outlineLvl w:val="3"/>
    </w:pPr>
    <w:rPr>
      <w:b/>
      <w:bCs/>
      <w:sz w:val="24"/>
      <w:szCs w:val="28"/>
    </w:rPr>
  </w:style>
  <w:style w:type="paragraph" w:styleId="Heading5">
    <w:name w:val="heading 5"/>
    <w:basedOn w:val="Normal"/>
    <w:next w:val="Normal"/>
    <w:link w:val="Heading5Char"/>
    <w:uiPriority w:val="9"/>
    <w:semiHidden/>
    <w:unhideWhenUsed/>
    <w:rsid w:val="00BD6869"/>
    <w:pPr>
      <w:keepNext/>
      <w:keepLines/>
      <w:spacing w:before="40" w:after="0"/>
      <w:outlineLvl w:val="4"/>
    </w:pPr>
    <w:rPr>
      <w:rFonts w:asciiTheme="majorHAnsi" w:eastAsiaTheme="majorEastAsia" w:hAnsiTheme="majorHAnsi" w:cstheme="majorBidi"/>
      <w:color w:val="28D03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5F9"/>
    <w:rPr>
      <w:rFonts w:eastAsiaTheme="majorEastAsia" w:cstheme="minorHAnsi"/>
      <w:b/>
      <w:bCs/>
      <w:color w:val="02215A" w:themeColor="text1"/>
      <w:sz w:val="36"/>
      <w:szCs w:val="36"/>
    </w:rPr>
  </w:style>
  <w:style w:type="character" w:customStyle="1" w:styleId="Heading2Char">
    <w:name w:val="Heading 2 Char"/>
    <w:basedOn w:val="DefaultParagraphFont"/>
    <w:link w:val="Heading2"/>
    <w:uiPriority w:val="9"/>
    <w:rsid w:val="00837D12"/>
    <w:rPr>
      <w:rFonts w:eastAsiaTheme="majorEastAsia" w:cstheme="minorHAnsi"/>
      <w:b/>
      <w:bCs/>
      <w:color w:val="02215A" w:themeColor="text1"/>
      <w:sz w:val="32"/>
      <w:szCs w:val="32"/>
    </w:rPr>
  </w:style>
  <w:style w:type="character" w:customStyle="1" w:styleId="Heading3Char">
    <w:name w:val="Heading 3 Char"/>
    <w:basedOn w:val="DefaultParagraphFont"/>
    <w:link w:val="Heading3"/>
    <w:uiPriority w:val="9"/>
    <w:rsid w:val="00282126"/>
    <w:rPr>
      <w:rFonts w:eastAsiaTheme="majorEastAsia" w:cstheme="minorHAnsi"/>
      <w:b/>
      <w:bCs/>
      <w:color w:val="02215A" w:themeColor="text1"/>
      <w:sz w:val="28"/>
      <w:szCs w:val="28"/>
    </w:rPr>
  </w:style>
  <w:style w:type="character" w:customStyle="1" w:styleId="Heading4Char">
    <w:name w:val="Heading 4 Char"/>
    <w:basedOn w:val="DefaultParagraphFont"/>
    <w:link w:val="Heading4"/>
    <w:uiPriority w:val="9"/>
    <w:rsid w:val="00282126"/>
    <w:rPr>
      <w:b/>
      <w:bCs/>
      <w:color w:val="02215A" w:themeColor="text1"/>
      <w:sz w:val="24"/>
      <w:szCs w:val="28"/>
    </w:rPr>
  </w:style>
  <w:style w:type="paragraph" w:styleId="Title">
    <w:name w:val="Title"/>
    <w:basedOn w:val="NoSpacing"/>
    <w:next w:val="Subtitle"/>
    <w:link w:val="TitleChar"/>
    <w:uiPriority w:val="10"/>
    <w:qFormat/>
    <w:rsid w:val="002F65F9"/>
    <w:pPr>
      <w:spacing w:after="240"/>
    </w:pPr>
    <w:rPr>
      <w:b/>
      <w:bCs/>
      <w:color w:val="FFFFFF" w:themeColor="background1"/>
      <w:sz w:val="80"/>
      <w:szCs w:val="80"/>
    </w:rPr>
  </w:style>
  <w:style w:type="character" w:customStyle="1" w:styleId="TitleChar">
    <w:name w:val="Title Char"/>
    <w:basedOn w:val="DefaultParagraphFont"/>
    <w:link w:val="Title"/>
    <w:uiPriority w:val="10"/>
    <w:rsid w:val="002F65F9"/>
    <w:rPr>
      <w:rFonts w:eastAsiaTheme="minorEastAsia"/>
      <w:b/>
      <w:bCs/>
      <w:color w:val="FFFFFF" w:themeColor="background1"/>
      <w:sz w:val="80"/>
      <w:szCs w:val="80"/>
      <w:lang w:val="en-US"/>
    </w:rPr>
  </w:style>
  <w:style w:type="paragraph" w:styleId="NoSpacing">
    <w:name w:val="No Spacing"/>
    <w:link w:val="NoSpacingChar"/>
    <w:uiPriority w:val="1"/>
    <w:qFormat/>
    <w:rsid w:val="00C6059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6059C"/>
    <w:rPr>
      <w:rFonts w:eastAsiaTheme="minorEastAsia"/>
      <w:lang w:val="en-US"/>
    </w:rPr>
  </w:style>
  <w:style w:type="character" w:styleId="IntenseEmphasis">
    <w:name w:val="Intense Emphasis"/>
    <w:basedOn w:val="DefaultParagraphFont"/>
    <w:uiPriority w:val="21"/>
    <w:qFormat/>
    <w:rsid w:val="00C6059C"/>
    <w:rPr>
      <w:i/>
      <w:iCs/>
      <w:color w:val="6F64EE" w:themeColor="accent4"/>
    </w:rPr>
  </w:style>
  <w:style w:type="paragraph" w:styleId="Subtitle">
    <w:name w:val="Subtitle"/>
    <w:basedOn w:val="Normal"/>
    <w:next w:val="Normal"/>
    <w:link w:val="SubtitleChar"/>
    <w:uiPriority w:val="11"/>
    <w:qFormat/>
    <w:rsid w:val="002F65F9"/>
    <w:pPr>
      <w:numPr>
        <w:ilvl w:val="1"/>
      </w:numPr>
    </w:pPr>
    <w:rPr>
      <w:rFonts w:eastAsiaTheme="majorEastAsia"/>
      <w:color w:val="FFFFFF" w:themeColor="background1"/>
      <w:sz w:val="32"/>
      <w:szCs w:val="32"/>
    </w:rPr>
  </w:style>
  <w:style w:type="character" w:customStyle="1" w:styleId="SubtitleChar">
    <w:name w:val="Subtitle Char"/>
    <w:basedOn w:val="DefaultParagraphFont"/>
    <w:link w:val="Subtitle"/>
    <w:uiPriority w:val="11"/>
    <w:rsid w:val="002F65F9"/>
    <w:rPr>
      <w:rFonts w:eastAsiaTheme="majorEastAsia"/>
      <w:color w:val="FFFFFF" w:themeColor="background1"/>
      <w:sz w:val="32"/>
      <w:szCs w:val="32"/>
    </w:rPr>
  </w:style>
  <w:style w:type="character" w:styleId="SubtleEmphasis">
    <w:name w:val="Subtle Emphasis"/>
    <w:aliases w:val="Date and time"/>
    <w:basedOn w:val="DefaultParagraphFont"/>
    <w:uiPriority w:val="19"/>
    <w:qFormat/>
    <w:rsid w:val="002F65F9"/>
    <w:rPr>
      <w:i/>
      <w:iCs/>
      <w:sz w:val="24"/>
      <w:szCs w:val="24"/>
    </w:rPr>
  </w:style>
  <w:style w:type="paragraph" w:styleId="ListParagraph">
    <w:name w:val="List Paragraph"/>
    <w:basedOn w:val="Normal"/>
    <w:uiPriority w:val="34"/>
    <w:qFormat/>
    <w:rsid w:val="001E6FB6"/>
    <w:pPr>
      <w:ind w:left="720"/>
      <w:contextualSpacing/>
    </w:pPr>
  </w:style>
  <w:style w:type="character" w:styleId="Hyperlink">
    <w:name w:val="Hyperlink"/>
    <w:basedOn w:val="DefaultParagraphFont"/>
    <w:uiPriority w:val="99"/>
    <w:unhideWhenUsed/>
    <w:rsid w:val="00CB0159"/>
    <w:rPr>
      <w:color w:val="053FEA" w:themeColor="hyperlink"/>
      <w:u w:val="single"/>
    </w:rPr>
  </w:style>
  <w:style w:type="character" w:styleId="UnresolvedMention">
    <w:name w:val="Unresolved Mention"/>
    <w:basedOn w:val="DefaultParagraphFont"/>
    <w:uiPriority w:val="99"/>
    <w:semiHidden/>
    <w:unhideWhenUsed/>
    <w:rsid w:val="00CB0159"/>
    <w:rPr>
      <w:color w:val="605E5C"/>
      <w:shd w:val="clear" w:color="auto" w:fill="E1DFDD"/>
    </w:rPr>
  </w:style>
  <w:style w:type="table" w:styleId="TableGrid">
    <w:name w:val="Table Grid"/>
    <w:basedOn w:val="TableNormal"/>
    <w:uiPriority w:val="59"/>
    <w:rsid w:val="00BD6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01">
    <w:name w:val="Heading 01"/>
    <w:basedOn w:val="Heading1"/>
    <w:next w:val="Normal"/>
    <w:rsid w:val="00BD6869"/>
    <w:pPr>
      <w:keepNext w:val="0"/>
      <w:keepLines w:val="0"/>
      <w:numPr>
        <w:numId w:val="2"/>
      </w:numPr>
      <w:pBdr>
        <w:bottom w:val="none" w:sz="0" w:space="0" w:color="auto"/>
      </w:pBdr>
      <w:suppressAutoHyphens/>
      <w:spacing w:before="600" w:after="120" w:line="276" w:lineRule="auto"/>
    </w:pPr>
    <w:rPr>
      <w:rFonts w:eastAsiaTheme="minorHAnsi"/>
      <w:bCs w:val="0"/>
      <w:color w:val="E63A47"/>
      <w:kern w:val="3"/>
      <w:sz w:val="32"/>
      <w:szCs w:val="40"/>
    </w:rPr>
  </w:style>
  <w:style w:type="paragraph" w:customStyle="1" w:styleId="Heading05">
    <w:name w:val="Heading 05"/>
    <w:basedOn w:val="Heading5"/>
    <w:rsid w:val="00BD6869"/>
    <w:pPr>
      <w:numPr>
        <w:ilvl w:val="3"/>
        <w:numId w:val="2"/>
      </w:numPr>
      <w:tabs>
        <w:tab w:val="num" w:pos="360"/>
      </w:tabs>
      <w:suppressAutoHyphens/>
      <w:autoSpaceDN w:val="0"/>
      <w:spacing w:before="240" w:after="180" w:line="276" w:lineRule="auto"/>
      <w:ind w:left="0"/>
      <w:textAlignment w:val="baseline"/>
    </w:pPr>
    <w:rPr>
      <w:rFonts w:asciiTheme="minorHAnsi" w:eastAsia="Arial" w:hAnsiTheme="minorHAnsi" w:cstheme="minorHAnsi"/>
      <w:color w:val="auto"/>
      <w:kern w:val="3"/>
      <w:shd w:val="clear" w:color="auto" w:fill="FFFFFF"/>
      <w:lang w:val="en-US" w:bidi="en-US"/>
    </w:rPr>
  </w:style>
  <w:style w:type="paragraph" w:customStyle="1" w:styleId="Heading02">
    <w:name w:val="Heading 02"/>
    <w:basedOn w:val="Heading2"/>
    <w:next w:val="Normal"/>
    <w:link w:val="Heading02Char"/>
    <w:rsid w:val="00BD6869"/>
    <w:pPr>
      <w:keepNext w:val="0"/>
      <w:keepLines w:val="0"/>
      <w:numPr>
        <w:ilvl w:val="1"/>
        <w:numId w:val="2"/>
      </w:numPr>
      <w:suppressAutoHyphens/>
      <w:autoSpaceDN w:val="0"/>
      <w:spacing w:before="360" w:after="120" w:line="276" w:lineRule="auto"/>
      <w:textAlignment w:val="baseline"/>
    </w:pPr>
    <w:rPr>
      <w:rFonts w:eastAsia="Arial"/>
      <w:kern w:val="3"/>
      <w:sz w:val="24"/>
      <w:shd w:val="clear" w:color="auto" w:fill="FFFFFF"/>
      <w:lang w:val="en-US" w:bidi="en-US"/>
    </w:rPr>
  </w:style>
  <w:style w:type="character" w:customStyle="1" w:styleId="Heading02Char">
    <w:name w:val="Heading 02 Char"/>
    <w:basedOn w:val="DefaultParagraphFont"/>
    <w:link w:val="Heading02"/>
    <w:rsid w:val="00BD6869"/>
    <w:rPr>
      <w:rFonts w:eastAsia="Arial" w:cstheme="minorHAnsi"/>
      <w:b/>
      <w:bCs/>
      <w:kern w:val="3"/>
      <w:sz w:val="24"/>
      <w:szCs w:val="32"/>
      <w:lang w:val="en-US" w:bidi="en-US"/>
    </w:rPr>
  </w:style>
  <w:style w:type="paragraph" w:customStyle="1" w:styleId="Table">
    <w:name w:val="Table"/>
    <w:next w:val="Normal"/>
    <w:link w:val="TableChar"/>
    <w:qFormat/>
    <w:rsid w:val="00BD6869"/>
    <w:pPr>
      <w:spacing w:after="0" w:line="240" w:lineRule="auto"/>
      <w:textboxTightWrap w:val="allLines"/>
    </w:pPr>
    <w:rPr>
      <w:rFonts w:cs="Arial"/>
      <w:color w:val="383838"/>
      <w:sz w:val="20"/>
      <w:szCs w:val="18"/>
    </w:rPr>
  </w:style>
  <w:style w:type="character" w:customStyle="1" w:styleId="TableChar">
    <w:name w:val="Table Char"/>
    <w:basedOn w:val="DefaultParagraphFont"/>
    <w:link w:val="Table"/>
    <w:rsid w:val="00BD6869"/>
    <w:rPr>
      <w:rFonts w:cs="Arial"/>
      <w:color w:val="383838"/>
      <w:sz w:val="20"/>
      <w:szCs w:val="18"/>
    </w:rPr>
  </w:style>
  <w:style w:type="paragraph" w:customStyle="1" w:styleId="Heading03">
    <w:name w:val="Heading 03"/>
    <w:basedOn w:val="Heading02"/>
    <w:next w:val="Normal"/>
    <w:rsid w:val="00BD6869"/>
    <w:pPr>
      <w:numPr>
        <w:ilvl w:val="2"/>
      </w:numPr>
      <w:tabs>
        <w:tab w:val="num" w:pos="360"/>
      </w:tabs>
    </w:pPr>
    <w:rPr>
      <w:rFonts w:ascii="Calibri" w:hAnsi="Calibri"/>
      <w:bCs w:val="0"/>
      <w:kern w:val="0"/>
      <w:sz w:val="22"/>
      <w:shd w:val="clear" w:color="auto" w:fill="auto"/>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uiPriority w:val="9"/>
    <w:semiHidden/>
    <w:rsid w:val="00BD6869"/>
    <w:rPr>
      <w:rFonts w:asciiTheme="majorHAnsi" w:eastAsiaTheme="majorEastAsia" w:hAnsiTheme="majorHAnsi" w:cstheme="majorBidi"/>
      <w:color w:val="28D039" w:themeColor="accent1" w:themeShade="BF"/>
      <w:sz w:val="20"/>
    </w:rPr>
  </w:style>
  <w:style w:type="paragraph" w:styleId="IntenseQuote">
    <w:name w:val="Intense Quote"/>
    <w:basedOn w:val="Normal"/>
    <w:next w:val="Normal"/>
    <w:link w:val="IntenseQuoteChar"/>
    <w:uiPriority w:val="30"/>
    <w:qFormat/>
    <w:rsid w:val="003737A7"/>
    <w:pPr>
      <w:pBdr>
        <w:top w:val="single" w:sz="4" w:space="10" w:color="6AE276" w:themeColor="accent1"/>
        <w:bottom w:val="single" w:sz="4" w:space="10" w:color="6AE276" w:themeColor="accent1"/>
      </w:pBdr>
      <w:spacing w:before="360" w:after="360" w:line="240" w:lineRule="auto"/>
      <w:ind w:left="862" w:right="862"/>
    </w:pPr>
    <w:rPr>
      <w:i/>
      <w:iCs/>
    </w:rPr>
  </w:style>
  <w:style w:type="character" w:customStyle="1" w:styleId="IntenseQuoteChar">
    <w:name w:val="Intense Quote Char"/>
    <w:basedOn w:val="DefaultParagraphFont"/>
    <w:link w:val="IntenseQuote"/>
    <w:uiPriority w:val="30"/>
    <w:rsid w:val="003737A7"/>
    <w:rPr>
      <w:i/>
      <w:iCs/>
      <w:color w:val="02215A" w:themeColor="text1"/>
      <w:sz w:val="20"/>
    </w:rPr>
  </w:style>
  <w:style w:type="paragraph" w:styleId="Header">
    <w:name w:val="header"/>
    <w:basedOn w:val="Normal"/>
    <w:link w:val="HeaderChar"/>
    <w:uiPriority w:val="99"/>
    <w:unhideWhenUsed/>
    <w:rsid w:val="00000A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A2C"/>
    <w:rPr>
      <w:color w:val="02215A" w:themeColor="text1"/>
      <w:sz w:val="20"/>
    </w:rPr>
  </w:style>
  <w:style w:type="paragraph" w:styleId="Footer">
    <w:name w:val="footer"/>
    <w:basedOn w:val="Normal"/>
    <w:link w:val="FooterChar"/>
    <w:uiPriority w:val="99"/>
    <w:unhideWhenUsed/>
    <w:rsid w:val="00000A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A2C"/>
    <w:rPr>
      <w:color w:val="02215A" w:themeColor="text1"/>
      <w:sz w:val="20"/>
    </w:rPr>
  </w:style>
  <w:style w:type="paragraph" w:styleId="Revision">
    <w:name w:val="Revision"/>
    <w:hidden/>
    <w:uiPriority w:val="99"/>
    <w:semiHidden/>
    <w:rsid w:val="000D2059"/>
    <w:pPr>
      <w:spacing w:after="0" w:line="240" w:lineRule="auto"/>
    </w:pPr>
    <w:rPr>
      <w:color w:val="02215A"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ylan.roberts@socitm.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y078306\Downloads\Socitm%20Template%202025%20-%20Word%20document.dotx" TargetMode="External"/></Relationships>
</file>

<file path=word/theme/theme1.xml><?xml version="1.0" encoding="utf-8"?>
<a:theme xmlns:a="http://schemas.openxmlformats.org/drawingml/2006/main" name="Socitm 2022">
  <a:themeElements>
    <a:clrScheme name="Socitm 2024">
      <a:dk1>
        <a:srgbClr val="02215A"/>
      </a:dk1>
      <a:lt1>
        <a:srgbClr val="FFFFFF"/>
      </a:lt1>
      <a:dk2>
        <a:srgbClr val="2856FA"/>
      </a:dk2>
      <a:lt2>
        <a:srgbClr val="EBF3FF"/>
      </a:lt2>
      <a:accent1>
        <a:srgbClr val="6AE276"/>
      </a:accent1>
      <a:accent2>
        <a:srgbClr val="FFCA45"/>
      </a:accent2>
      <a:accent3>
        <a:srgbClr val="FF5050"/>
      </a:accent3>
      <a:accent4>
        <a:srgbClr val="6F64EE"/>
      </a:accent4>
      <a:accent5>
        <a:srgbClr val="6EE4FF"/>
      </a:accent5>
      <a:accent6>
        <a:srgbClr val="FFFFFF"/>
      </a:accent6>
      <a:hlink>
        <a:srgbClr val="053FEA"/>
      </a:hlink>
      <a:folHlink>
        <a:srgbClr val="032E8C"/>
      </a:folHlink>
    </a:clrScheme>
    <a:fontScheme name="Socitm basic fonts - 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68105EAC692545B243277707273B4D" ma:contentTypeVersion="17" ma:contentTypeDescription="Create a new document." ma:contentTypeScope="" ma:versionID="937cd5554bdb4bb5ceb158dbc409a062">
  <xsd:schema xmlns:xsd="http://www.w3.org/2001/XMLSchema" xmlns:xs="http://www.w3.org/2001/XMLSchema" xmlns:p="http://schemas.microsoft.com/office/2006/metadata/properties" xmlns:ns2="67110820-577c-49bd-b042-c4a5571bd958" xmlns:ns3="45113843-09b0-455b-a480-41d2c1f3d24e" targetNamespace="http://schemas.microsoft.com/office/2006/metadata/properties" ma:root="true" ma:fieldsID="27c33c067bb4bb0f9c60c695579c2594" ns2:_="" ns3:_="">
    <xsd:import namespace="67110820-577c-49bd-b042-c4a5571bd958"/>
    <xsd:import namespace="45113843-09b0-455b-a480-41d2c1f3d2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10820-577c-49bd-b042-c4a5571bd9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c7519c7-8a8c-4028-a08f-f4568209624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13843-09b0-455b-a480-41d2c1f3d2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716649e-bb06-49c5-9a18-7442ef080f85}" ma:internalName="TaxCatchAll" ma:showField="CatchAllData" ma:web="45113843-09b0-455b-a480-41d2c1f3d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113843-09b0-455b-a480-41d2c1f3d24e" xsi:nil="true"/>
    <lcf76f155ced4ddcb4097134ff3c332f xmlns="67110820-577c-49bd-b042-c4a5571bd958">
      <Terms xmlns="http://schemas.microsoft.com/office/infopath/2007/PartnerControls"/>
    </lcf76f155ced4ddcb4097134ff3c332f>
    <SharedWithUsers xmlns="45113843-09b0-455b-a480-41d2c1f3d24e">
      <UserInfo>
        <DisplayName>Benjamin Hughes</DisplayName>
        <AccountId>17</AccountId>
        <AccountType/>
      </UserInfo>
      <UserInfo>
        <DisplayName>David Ogden</DisplayName>
        <AccountId>20</AccountId>
        <AccountType/>
      </UserInfo>
      <UserInfo>
        <DisplayName>Andrew Rogers</DisplayName>
        <AccountId>100</AccountId>
        <AccountType/>
      </UserInfo>
      <UserInfo>
        <DisplayName>Sam Smith</DisplayName>
        <AccountId>72</AccountId>
        <AccountType/>
      </UserInfo>
    </SharedWithUsers>
    <MediaLengthInSeconds xmlns="67110820-577c-49bd-b042-c4a5571bd958" xsi:nil="true"/>
  </documentManagement>
</p:properties>
</file>

<file path=customXml/itemProps1.xml><?xml version="1.0" encoding="utf-8"?>
<ds:datastoreItem xmlns:ds="http://schemas.openxmlformats.org/officeDocument/2006/customXml" ds:itemID="{B7786A34-7643-4C07-8ABE-0BE8DD77E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10820-577c-49bd-b042-c4a5571bd958"/>
    <ds:schemaRef ds:uri="45113843-09b0-455b-a480-41d2c1f3d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B6E23-2581-4C9F-A893-63303D532DD0}">
  <ds:schemaRefs>
    <ds:schemaRef ds:uri="http://schemas.microsoft.com/sharepoint/v3/contenttype/forms"/>
  </ds:schemaRefs>
</ds:datastoreItem>
</file>

<file path=customXml/itemProps3.xml><?xml version="1.0" encoding="utf-8"?>
<ds:datastoreItem xmlns:ds="http://schemas.openxmlformats.org/officeDocument/2006/customXml" ds:itemID="{709E43AE-F7AF-4B0D-9402-2C5C439EA5C0}">
  <ds:schemaRefs>
    <ds:schemaRef ds:uri="http://www.w3.org/XML/1998/namespace"/>
    <ds:schemaRef ds:uri="http://schemas.microsoft.com/office/2006/documentManagement/types"/>
    <ds:schemaRef ds:uri="http://purl.org/dc/terms/"/>
    <ds:schemaRef ds:uri="http://purl.org/dc/elements/1.1/"/>
    <ds:schemaRef ds:uri="http://purl.org/dc/dcmitype/"/>
    <ds:schemaRef ds:uri="67110820-577c-49bd-b042-c4a5571bd958"/>
    <ds:schemaRef ds:uri="http://schemas.openxmlformats.org/package/2006/metadata/core-properties"/>
    <ds:schemaRef ds:uri="http://schemas.microsoft.com/office/2006/metadata/properties"/>
    <ds:schemaRef ds:uri="http://schemas.microsoft.com/office/infopath/2007/PartnerControls"/>
    <ds:schemaRef ds:uri="45113843-09b0-455b-a480-41d2c1f3d24e"/>
  </ds:schemaRefs>
</ds:datastoreItem>
</file>

<file path=docProps/app.xml><?xml version="1.0" encoding="utf-8"?>
<Properties xmlns="http://schemas.openxmlformats.org/officeDocument/2006/extended-properties" xmlns:vt="http://schemas.openxmlformats.org/officeDocument/2006/docPropsVTypes">
  <Template>Socitm Template 2025 - Word document</Template>
  <TotalTime>0</TotalTime>
  <Pages>9</Pages>
  <Words>2927</Words>
  <Characters>16685</Characters>
  <Application>Microsoft Office Word</Application>
  <DocSecurity>0</DocSecurity>
  <Lines>139</Lines>
  <Paragraphs>39</Paragraphs>
  <ScaleCrop>false</ScaleCrop>
  <Company/>
  <LinksUpToDate>false</LinksUpToDate>
  <CharactersWithSpaces>19573</CharactersWithSpaces>
  <SharedDoc>false</SharedDoc>
  <HLinks>
    <vt:vector size="6" baseType="variant">
      <vt:variant>
        <vt:i4>3801159</vt:i4>
      </vt:variant>
      <vt:variant>
        <vt:i4>0</vt:i4>
      </vt:variant>
      <vt:variant>
        <vt:i4>0</vt:i4>
      </vt:variant>
      <vt:variant>
        <vt:i4>5</vt:i4>
      </vt:variant>
      <vt:variant>
        <vt:lpwstr>mailto:dylan.roberts@socitm.net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Roberts (BCUHB - Informatics)</dc:creator>
  <cp:keywords/>
  <dc:description/>
  <cp:lastModifiedBy>Benjamin Hughes</cp:lastModifiedBy>
  <cp:revision>2</cp:revision>
  <dcterms:created xsi:type="dcterms:W3CDTF">2025-10-03T14:59:00Z</dcterms:created>
  <dcterms:modified xsi:type="dcterms:W3CDTF">2025-10-03T14:59:00Z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0x010100B068105EAC692545B243277707273B4D</vt:lpwstr>
  </property>
  <property fmtid="{D5CDD505-2E9C-101B-9397-08002B2CF9AE}" pid="3" name="Order">
    <vt:r8>4809300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